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954F8" w14:textId="47150D55" w:rsidR="00E90E49" w:rsidRPr="004F1569" w:rsidRDefault="00E90E49" w:rsidP="00E35559">
      <w:pPr>
        <w:pStyle w:val="3GPPHeader"/>
        <w:spacing w:after="60"/>
        <w:rPr>
          <w:sz w:val="32"/>
          <w:szCs w:val="32"/>
          <w:highlight w:val="yellow"/>
          <w:lang w:val="de-DE"/>
        </w:rPr>
      </w:pPr>
      <w:r w:rsidRPr="004F1569">
        <w:rPr>
          <w:lang w:val="de-DE"/>
        </w:rPr>
        <w:t>3GPP TSG-RAN WG</w:t>
      </w:r>
      <w:r w:rsidR="00012CA8" w:rsidRPr="004F1569">
        <w:rPr>
          <w:lang w:val="de-DE"/>
        </w:rPr>
        <w:t>2</w:t>
      </w:r>
      <w:r w:rsidRPr="004F1569">
        <w:rPr>
          <w:lang w:val="de-DE"/>
        </w:rPr>
        <w:t xml:space="preserve"> #</w:t>
      </w:r>
      <w:r w:rsidR="005D6F32" w:rsidRPr="004F1569">
        <w:rPr>
          <w:lang w:val="de-DE"/>
        </w:rPr>
        <w:t>9</w:t>
      </w:r>
      <w:r w:rsidR="003B3982" w:rsidRPr="004F1569">
        <w:rPr>
          <w:lang w:val="de-DE"/>
        </w:rPr>
        <w:t>3 bis</w:t>
      </w:r>
      <w:r w:rsidRPr="004F1569">
        <w:rPr>
          <w:lang w:val="de-DE"/>
        </w:rPr>
        <w:tab/>
      </w:r>
      <w:r w:rsidRPr="004F1569">
        <w:rPr>
          <w:sz w:val="32"/>
          <w:szCs w:val="32"/>
          <w:lang w:val="de-DE"/>
        </w:rPr>
        <w:t xml:space="preserve">Tdoc </w:t>
      </w:r>
      <w:r w:rsidR="0000378A" w:rsidRPr="004F1569">
        <w:rPr>
          <w:bCs/>
          <w:sz w:val="32"/>
          <w:szCs w:val="32"/>
          <w:lang w:val="de-DE"/>
        </w:rPr>
        <w:t>R2-162782</w:t>
      </w:r>
    </w:p>
    <w:p w14:paraId="351D8191" w14:textId="1C47D21D" w:rsidR="00143008" w:rsidRPr="0078593A" w:rsidRDefault="008F79B3" w:rsidP="00143008">
      <w:pPr>
        <w:pStyle w:val="3GPPHeader"/>
        <w:rPr>
          <w:lang w:val="sv-SE"/>
        </w:rPr>
      </w:pPr>
      <w:r w:rsidRPr="0078593A">
        <w:rPr>
          <w:lang w:val="sv-SE"/>
        </w:rPr>
        <w:t>Dubrovnik, Croatia</w:t>
      </w:r>
      <w:r w:rsidR="005879D7" w:rsidRPr="0078593A">
        <w:rPr>
          <w:lang w:val="sv-SE"/>
        </w:rPr>
        <w:t>, 1</w:t>
      </w:r>
      <w:r w:rsidR="003B3982" w:rsidRPr="0078593A">
        <w:rPr>
          <w:lang w:val="sv-SE"/>
        </w:rPr>
        <w:t>1-15</w:t>
      </w:r>
      <w:r w:rsidR="005879D7" w:rsidRPr="0078593A">
        <w:rPr>
          <w:lang w:val="sv-SE"/>
        </w:rPr>
        <w:t xml:space="preserve"> </w:t>
      </w:r>
      <w:r w:rsidR="003B3982" w:rsidRPr="0078593A">
        <w:rPr>
          <w:lang w:val="sv-SE"/>
        </w:rPr>
        <w:t>April</w:t>
      </w:r>
      <w:r w:rsidR="005879D7" w:rsidRPr="0078593A">
        <w:rPr>
          <w:lang w:val="sv-SE"/>
        </w:rPr>
        <w:t xml:space="preserve"> 201</w:t>
      </w:r>
      <w:r w:rsidR="003B3982" w:rsidRPr="0078593A">
        <w:rPr>
          <w:lang w:val="sv-SE"/>
        </w:rPr>
        <w:t>6</w:t>
      </w:r>
    </w:p>
    <w:p w14:paraId="4800587D" w14:textId="77777777" w:rsidR="00E90E49" w:rsidRPr="0078593A" w:rsidRDefault="00E90E49" w:rsidP="00357380">
      <w:pPr>
        <w:pStyle w:val="3GPPHeader"/>
        <w:rPr>
          <w:lang w:val="sv-SE"/>
        </w:rPr>
      </w:pPr>
    </w:p>
    <w:p w14:paraId="504F91D2" w14:textId="28104F36" w:rsidR="00E90E49" w:rsidRPr="0078593A" w:rsidRDefault="00E90E49" w:rsidP="00311702">
      <w:pPr>
        <w:pStyle w:val="3GPPHeader"/>
        <w:rPr>
          <w:sz w:val="22"/>
          <w:szCs w:val="22"/>
          <w:lang w:val="sv-SE"/>
        </w:rPr>
      </w:pPr>
      <w:r w:rsidRPr="0078593A">
        <w:rPr>
          <w:sz w:val="22"/>
          <w:szCs w:val="22"/>
          <w:lang w:val="sv-SE"/>
        </w:rPr>
        <w:t>Agenda Item:</w:t>
      </w:r>
      <w:r w:rsidRPr="0078593A">
        <w:rPr>
          <w:sz w:val="22"/>
          <w:szCs w:val="22"/>
          <w:lang w:val="sv-SE"/>
        </w:rPr>
        <w:tab/>
      </w:r>
      <w:r w:rsidR="0000378A">
        <w:rPr>
          <w:sz w:val="22"/>
          <w:szCs w:val="22"/>
          <w:lang w:val="sv-SE"/>
        </w:rPr>
        <w:t>8.8</w:t>
      </w:r>
      <w:r w:rsidR="005E0DE6" w:rsidRPr="0078593A">
        <w:rPr>
          <w:sz w:val="22"/>
          <w:szCs w:val="22"/>
          <w:lang w:val="sv-SE"/>
        </w:rPr>
        <w:t>.2</w:t>
      </w:r>
    </w:p>
    <w:p w14:paraId="1799F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19EF75" w14:textId="6FFD1CC9" w:rsidR="00E90E49" w:rsidRPr="00CE0424" w:rsidRDefault="003D3C45" w:rsidP="00311702">
      <w:pPr>
        <w:pStyle w:val="3GPPHeader"/>
        <w:rPr>
          <w:sz w:val="22"/>
          <w:szCs w:val="22"/>
        </w:rPr>
      </w:pPr>
      <w:r>
        <w:rPr>
          <w:sz w:val="22"/>
          <w:szCs w:val="22"/>
        </w:rPr>
        <w:t>Title:</w:t>
      </w:r>
      <w:r w:rsidR="00E90E49" w:rsidRPr="00CE0424">
        <w:rPr>
          <w:sz w:val="22"/>
          <w:szCs w:val="22"/>
        </w:rPr>
        <w:tab/>
      </w:r>
      <w:r w:rsidR="00EF4E8A">
        <w:rPr>
          <w:sz w:val="22"/>
          <w:szCs w:val="22"/>
        </w:rPr>
        <w:t>Skip padding option for UL grants</w:t>
      </w:r>
    </w:p>
    <w:p w14:paraId="43041A3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623C5">
        <w:rPr>
          <w:sz w:val="22"/>
          <w:szCs w:val="22"/>
        </w:rPr>
        <w:t>Discussion, Decision</w:t>
      </w:r>
    </w:p>
    <w:p w14:paraId="3F050B2C" w14:textId="6946CE4A" w:rsidR="00953E2C" w:rsidRPr="0078593A" w:rsidRDefault="00953E2C">
      <w:pPr>
        <w:pStyle w:val="3GPPHeader"/>
        <w:rPr>
          <w:sz w:val="22"/>
          <w:szCs w:val="22"/>
          <w:lang w:val="en-US"/>
        </w:rPr>
      </w:pPr>
    </w:p>
    <w:p w14:paraId="0F6EB176" w14:textId="77777777" w:rsidR="00E90E49" w:rsidRDefault="00E90E49" w:rsidP="00CE0424">
      <w:pPr>
        <w:pStyle w:val="Heading1"/>
      </w:pPr>
      <w:r w:rsidRPr="00CE0424">
        <w:t>Introduction</w:t>
      </w:r>
    </w:p>
    <w:p w14:paraId="7FFBC35B" w14:textId="264A9D1C" w:rsidR="00197831" w:rsidRPr="00197831" w:rsidRDefault="00197831" w:rsidP="00197831">
      <w:r w:rsidRPr="00197831">
        <w:rPr>
          <w:lang w:val="en-US"/>
        </w:rPr>
        <w:t xml:space="preserve">In the study for Latency reduction SI, the work in RAN2 has concluded on </w:t>
      </w:r>
      <w:r w:rsidRPr="00197831">
        <w:t xml:space="preserve">protocol and signalling solutions for reducing user plane latency for scheduled UL transmission. </w:t>
      </w:r>
    </w:p>
    <w:p w14:paraId="675DA32F" w14:textId="77777777" w:rsidR="00197831" w:rsidRDefault="00197831" w:rsidP="00197831">
      <w:pPr>
        <w:rPr>
          <w:lang w:val="en-US"/>
        </w:rPr>
      </w:pPr>
      <w:r w:rsidRPr="00197831">
        <w:t>Results from the Study are captured in TR 36.881; where protocol enhancements specifically concluded that a</w:t>
      </w:r>
      <w:r w:rsidRPr="00197831">
        <w:rPr>
          <w:lang w:val="en-US"/>
        </w:rPr>
        <w:t>n enhancement to SPS to allow for periodic UL grants every TTI (Fast UL) reduces the latency of the first UL transmission compared to legacy intervals</w:t>
      </w:r>
      <w:r>
        <w:rPr>
          <w:lang w:val="en-US"/>
        </w:rPr>
        <w:t xml:space="preserve">. </w:t>
      </w:r>
    </w:p>
    <w:p w14:paraId="11991815" w14:textId="77777777" w:rsidR="00197831" w:rsidRDefault="00197831" w:rsidP="00197831">
      <w:pPr>
        <w:rPr>
          <w:bCs/>
        </w:rPr>
      </w:pPr>
      <w:r w:rsidRPr="00197831">
        <w:rPr>
          <w:lang w:val="en-US"/>
        </w:rPr>
        <w:t>RAN2 have</w:t>
      </w:r>
      <w:r w:rsidRPr="00197831">
        <w:rPr>
          <w:bCs/>
        </w:rPr>
        <w:t xml:space="preserve"> </w:t>
      </w:r>
      <w:r>
        <w:rPr>
          <w:bCs/>
        </w:rPr>
        <w:t>also concluded</w:t>
      </w:r>
      <w:r w:rsidRPr="00197831">
        <w:rPr>
          <w:bCs/>
        </w:rPr>
        <w:t xml:space="preserve"> it beneficial to allow UEs to skip UL transmissions on uplink </w:t>
      </w:r>
      <w:r w:rsidRPr="00197831">
        <w:rPr>
          <w:rFonts w:hint="eastAsia"/>
          <w:bCs/>
        </w:rPr>
        <w:t>grants</w:t>
      </w:r>
      <w:r w:rsidRPr="00197831">
        <w:rPr>
          <w:bCs/>
        </w:rPr>
        <w:t xml:space="preserve"> if no data is available for transmission in the UE buffer. With frequent UL grants, decreased padding transmission</w:t>
      </w:r>
      <w:r w:rsidRPr="00197831">
        <w:rPr>
          <w:rFonts w:hint="eastAsia"/>
          <w:bCs/>
        </w:rPr>
        <w:t xml:space="preserve"> </w:t>
      </w:r>
      <w:r w:rsidRPr="00197831">
        <w:rPr>
          <w:bCs/>
        </w:rPr>
        <w:t xml:space="preserve">may decrease UL interference and improve UE battery efficiency. </w:t>
      </w:r>
    </w:p>
    <w:p w14:paraId="001B8138" w14:textId="0F0E2C71" w:rsidR="00197831" w:rsidRPr="00197831" w:rsidRDefault="00197831" w:rsidP="00197831">
      <w:r>
        <w:rPr>
          <w:lang w:val="en-US"/>
        </w:rPr>
        <w:t>The conclusions from the SI in RAN2</w:t>
      </w:r>
      <w:r w:rsidRPr="00197831">
        <w:rPr>
          <w:lang w:val="en-US"/>
        </w:rPr>
        <w:t xml:space="preserve"> </w:t>
      </w:r>
      <w:r>
        <w:t>are the basis for</w:t>
      </w:r>
      <w:r w:rsidRPr="00197831">
        <w:t xml:space="preserve"> </w:t>
      </w:r>
      <w:r>
        <w:t>the</w:t>
      </w:r>
      <w:r w:rsidRPr="00197831">
        <w:t xml:space="preserve"> new WI </w:t>
      </w:r>
      <w:r>
        <w:t>for Latency reductions in LTE</w:t>
      </w:r>
      <w:r w:rsidRPr="00197831">
        <w:t xml:space="preserve"> [</w:t>
      </w:r>
      <w:r w:rsidR="006C3FA8">
        <w:t>4</w:t>
      </w:r>
      <w:r w:rsidRPr="00197831">
        <w:t>]</w:t>
      </w:r>
    </w:p>
    <w:p w14:paraId="0E09F99A" w14:textId="74B905BC" w:rsidR="00B738C1" w:rsidRPr="00B738C1" w:rsidRDefault="00B738C1" w:rsidP="00B738C1">
      <w:pPr>
        <w:rPr>
          <w:lang w:val="en-US"/>
        </w:rPr>
      </w:pPr>
      <w:r w:rsidRPr="00B738C1">
        <w:rPr>
          <w:lang w:val="en-US"/>
        </w:rPr>
        <w:t xml:space="preserve">Note that, to </w:t>
      </w:r>
      <w:r>
        <w:rPr>
          <w:lang w:val="en-US"/>
        </w:rPr>
        <w:t xml:space="preserve">achieve </w:t>
      </w:r>
      <w:r w:rsidRPr="00B738C1">
        <w:rPr>
          <w:lang w:val="en-US"/>
        </w:rPr>
        <w:t>increase</w:t>
      </w:r>
      <w:r>
        <w:rPr>
          <w:lang w:val="en-US"/>
        </w:rPr>
        <w:t>d</w:t>
      </w:r>
      <w:r w:rsidRPr="00B738C1">
        <w:rPr>
          <w:lang w:val="en-US"/>
        </w:rPr>
        <w:t xml:space="preserve"> battery efficiency and reduce</w:t>
      </w:r>
      <w:r>
        <w:rPr>
          <w:lang w:val="en-US"/>
        </w:rPr>
        <w:t>d</w:t>
      </w:r>
      <w:r w:rsidRPr="00B738C1">
        <w:rPr>
          <w:lang w:val="en-US"/>
        </w:rPr>
        <w:t xml:space="preserve"> UL interference, a short SPS interval </w:t>
      </w:r>
      <w:r w:rsidR="00D47957">
        <w:rPr>
          <w:lang w:val="en-US"/>
        </w:rPr>
        <w:t xml:space="preserve">or frequent pre-scheduling </w:t>
      </w:r>
      <w:r w:rsidRPr="00B738C1">
        <w:rPr>
          <w:lang w:val="en-US"/>
        </w:rPr>
        <w:t xml:space="preserve">should be coupled with skipped padding UL transmission. As a result, the analysis </w:t>
      </w:r>
      <w:r>
        <w:rPr>
          <w:lang w:val="en-US"/>
        </w:rPr>
        <w:t xml:space="preserve">in this document </w:t>
      </w:r>
      <w:r w:rsidRPr="00B738C1">
        <w:rPr>
          <w:lang w:val="en-US"/>
        </w:rPr>
        <w:t xml:space="preserve">is based on the </w:t>
      </w:r>
      <w:r w:rsidR="00D47957">
        <w:rPr>
          <w:lang w:val="en-US"/>
        </w:rPr>
        <w:t xml:space="preserve">combination of the two. </w:t>
      </w:r>
    </w:p>
    <w:p w14:paraId="41E0DF58" w14:textId="66935BFF" w:rsidR="00197831" w:rsidRPr="00197831" w:rsidRDefault="00B738C1" w:rsidP="00197831">
      <w:r>
        <w:rPr>
          <w:lang w:val="en-US"/>
        </w:rPr>
        <w:t xml:space="preserve">Alongside with technical analysis, </w:t>
      </w:r>
      <w:r w:rsidR="00197831" w:rsidRPr="00197831">
        <w:rPr>
          <w:lang w:val="en-US"/>
        </w:rPr>
        <w:t xml:space="preserve">we briefly </w:t>
      </w:r>
      <w:r>
        <w:rPr>
          <w:lang w:val="en-US"/>
        </w:rPr>
        <w:t xml:space="preserve">also </w:t>
      </w:r>
      <w:r w:rsidR="00197831" w:rsidRPr="00197831">
        <w:rPr>
          <w:lang w:val="en-US"/>
        </w:rPr>
        <w:t>analyze potential impact on the current specification</w:t>
      </w:r>
      <w:r>
        <w:rPr>
          <w:lang w:val="en-US"/>
        </w:rPr>
        <w:t>s and provide</w:t>
      </w:r>
      <w:r w:rsidR="00197831" w:rsidRPr="00197831">
        <w:rPr>
          <w:lang w:val="en-US"/>
        </w:rPr>
        <w:t xml:space="preserve"> </w:t>
      </w:r>
      <w:r>
        <w:rPr>
          <w:lang w:val="en-US"/>
        </w:rPr>
        <w:t>example</w:t>
      </w:r>
      <w:r w:rsidR="00197831" w:rsidRPr="00197831">
        <w:rPr>
          <w:lang w:val="en-US"/>
        </w:rPr>
        <w:t xml:space="preserve"> CR</w:t>
      </w:r>
      <w:r>
        <w:rPr>
          <w:lang w:val="en-US"/>
        </w:rPr>
        <w:t>s</w:t>
      </w:r>
      <w:r w:rsidR="00197831" w:rsidRPr="00197831">
        <w:rPr>
          <w:lang w:val="en-US"/>
        </w:rPr>
        <w:t xml:space="preserve"> </w:t>
      </w:r>
      <w:r w:rsidR="00D47957" w:rsidRPr="00197831">
        <w:rPr>
          <w:bCs/>
        </w:rPr>
        <w:t>[ref</w:t>
      </w:r>
      <w:r w:rsidR="00D47957">
        <w:rPr>
          <w:bCs/>
        </w:rPr>
        <w:t xml:space="preserve"> to CRs</w:t>
      </w:r>
      <w:r w:rsidR="00D47957" w:rsidRPr="00197831">
        <w:rPr>
          <w:bCs/>
        </w:rPr>
        <w:t xml:space="preserve">] </w:t>
      </w:r>
      <w:r w:rsidR="00197831" w:rsidRPr="00197831">
        <w:rPr>
          <w:lang w:val="en-US"/>
        </w:rPr>
        <w:t>for implementing changes required</w:t>
      </w:r>
      <w:r w:rsidR="00197831">
        <w:rPr>
          <w:lang w:val="en-US"/>
        </w:rPr>
        <w:t xml:space="preserve"> fulfilling the objectives of this new WI:</w:t>
      </w:r>
    </w:p>
    <w:p w14:paraId="3703A700" w14:textId="77777777" w:rsidR="00197831" w:rsidRPr="004B4857" w:rsidRDefault="00197831" w:rsidP="00197831">
      <w:pPr>
        <w:rPr>
          <w:lang w:val="en-US"/>
        </w:rPr>
      </w:pPr>
      <w:r w:rsidRPr="00197831">
        <w:rPr>
          <w:lang w:val="x-none"/>
        </w:rPr>
        <w:t xml:space="preserve">“The objective of this </w:t>
      </w:r>
      <w:r w:rsidRPr="00197831">
        <w:rPr>
          <w:lang w:val="en-US"/>
        </w:rPr>
        <w:t>w</w:t>
      </w:r>
      <w:r w:rsidRPr="00197831">
        <w:rPr>
          <w:lang w:val="x-none"/>
        </w:rPr>
        <w:t xml:space="preserve">ork </w:t>
      </w:r>
      <w:r w:rsidRPr="00197831">
        <w:rPr>
          <w:lang w:val="en-US"/>
        </w:rPr>
        <w:t>i</w:t>
      </w:r>
      <w:r w:rsidRPr="00197831">
        <w:rPr>
          <w:lang w:val="x-none"/>
        </w:rPr>
        <w:t>tem is</w:t>
      </w:r>
      <w:r w:rsidRPr="00197831">
        <w:rPr>
          <w:lang w:val="en-US"/>
        </w:rPr>
        <w:t xml:space="preserve"> to specify L2 latency enhancements as identified in RAN2</w:t>
      </w:r>
      <w:r w:rsidRPr="00197831">
        <w:rPr>
          <w:lang w:val="x-none"/>
        </w:rPr>
        <w:t xml:space="preserve">: </w:t>
      </w:r>
    </w:p>
    <w:p w14:paraId="222A884A" w14:textId="77777777" w:rsidR="00197831" w:rsidRPr="00197831" w:rsidRDefault="00197831" w:rsidP="00197831">
      <w:pPr>
        <w:numPr>
          <w:ilvl w:val="0"/>
          <w:numId w:val="22"/>
        </w:numPr>
        <w:rPr>
          <w:lang w:val="en-US"/>
        </w:rPr>
      </w:pPr>
      <w:r w:rsidRPr="00197831">
        <w:rPr>
          <w:lang w:val="en-US"/>
        </w:rPr>
        <w:t>Introduction of short SPS period to allow UL prescheduling</w:t>
      </w:r>
    </w:p>
    <w:p w14:paraId="54BB37D4" w14:textId="77777777" w:rsidR="00197831" w:rsidRPr="00197831" w:rsidRDefault="00197831" w:rsidP="00197831">
      <w:pPr>
        <w:numPr>
          <w:ilvl w:val="0"/>
          <w:numId w:val="22"/>
        </w:numPr>
        <w:rPr>
          <w:lang w:val="en-US"/>
        </w:rPr>
      </w:pPr>
      <w:r w:rsidRPr="00197831">
        <w:rPr>
          <w:lang w:val="en-US"/>
        </w:rPr>
        <w:t>Reduction of padding in case of dynamic and SPS based UL pre-scheduling to reduce interference and UE power consumption</w:t>
      </w:r>
    </w:p>
    <w:p w14:paraId="2D599BA8" w14:textId="77777777" w:rsidR="00197831" w:rsidRPr="00197831" w:rsidRDefault="00197831" w:rsidP="00197831">
      <w:pPr>
        <w:numPr>
          <w:ilvl w:val="0"/>
          <w:numId w:val="22"/>
        </w:numPr>
        <w:rPr>
          <w:lang w:val="en-US"/>
        </w:rPr>
      </w:pPr>
      <w:r w:rsidRPr="00197831">
        <w:rPr>
          <w:lang w:val="en-US"/>
        </w:rPr>
        <w:t>Further discussion and, if concluded, introduction of feedback for SPS activation, reactivation and deactivation command”</w:t>
      </w:r>
    </w:p>
    <w:p w14:paraId="61B53520" w14:textId="0AA4E4E7" w:rsidR="00197831" w:rsidRPr="00197831" w:rsidRDefault="00197831" w:rsidP="00197831">
      <w:r w:rsidRPr="00197831">
        <w:t>Note that the extent of protocol impact to support short TTI depends on RAN1 design and evaluation of feasible short TTI solutions. These aspects are not described further in this document.</w:t>
      </w:r>
    </w:p>
    <w:p w14:paraId="42D91E7F" w14:textId="2FB615EE" w:rsidR="00E3313A" w:rsidRDefault="00197831" w:rsidP="00A56407">
      <w:r>
        <w:rPr>
          <w:lang w:val="en-US"/>
        </w:rPr>
        <w:t>Furthermore, and a</w:t>
      </w:r>
      <w:r w:rsidRPr="00197831">
        <w:rPr>
          <w:lang w:val="en-US"/>
        </w:rPr>
        <w:t>s can be seen in the WI objectives,</w:t>
      </w:r>
      <w:r w:rsidRPr="00197831">
        <w:t xml:space="preserve"> details remain to be concluded on the use of explicit or implicit acknowledgement for a grant on PDCCH (re-) activation, deactivating and implicit release of configured resources. In an accompanied contribution [ref]; in evaluating the alternatives, we examine cases considered useful for the eNB to be timely aligned with the UE state on activated or deactivated SPS resource(s)</w:t>
      </w:r>
      <w:r>
        <w:t xml:space="preserve"> by means of acknowledgements</w:t>
      </w:r>
      <w:r w:rsidRPr="00197831">
        <w:t>, and if UL transmissions might occur in the granted SPS resource allocation instances.</w:t>
      </w:r>
    </w:p>
    <w:p w14:paraId="61EB10EA" w14:textId="11F4C63D" w:rsidR="001E67E7" w:rsidRPr="008F79B3" w:rsidRDefault="001E67E7" w:rsidP="001E67E7">
      <w:pPr>
        <w:overflowPunct/>
        <w:autoSpaceDE/>
        <w:autoSpaceDN/>
        <w:adjustRightInd/>
        <w:spacing w:after="0"/>
        <w:jc w:val="left"/>
        <w:textAlignment w:val="auto"/>
      </w:pPr>
      <w:r>
        <w:br w:type="page"/>
      </w:r>
    </w:p>
    <w:p w14:paraId="3E083F16" w14:textId="5AE4FF1E" w:rsidR="004C7A09" w:rsidRPr="0078593A" w:rsidRDefault="003B3982" w:rsidP="0078593A">
      <w:pPr>
        <w:pStyle w:val="Heading1"/>
      </w:pPr>
      <w:r>
        <w:lastRenderedPageBreak/>
        <w:t>Discussion</w:t>
      </w:r>
    </w:p>
    <w:p w14:paraId="7C2C8E98" w14:textId="306C1902" w:rsidR="004C7A09" w:rsidRPr="004C7A09" w:rsidRDefault="004C7A09" w:rsidP="0078593A">
      <w:pPr>
        <w:pStyle w:val="Heading2"/>
      </w:pPr>
      <w:r>
        <w:t>Introduction of skipped padding transmissions</w:t>
      </w:r>
    </w:p>
    <w:p w14:paraId="10E3855B" w14:textId="217C5E63" w:rsidR="008F79B3" w:rsidRDefault="008F79B3" w:rsidP="008F79B3">
      <w:r>
        <w:t xml:space="preserve">When a UE </w:t>
      </w:r>
      <w:r w:rsidR="00766FFE">
        <w:t xml:space="preserve">has </w:t>
      </w:r>
      <w:r>
        <w:t xml:space="preserve">a grant (could be an SPS grant of a dynamic grant) but no data to send, the legacy behaviour is to send padding. </w:t>
      </w:r>
    </w:p>
    <w:p w14:paraId="4B97894D" w14:textId="36FA3778" w:rsidR="008F79B3" w:rsidRDefault="008F79B3" w:rsidP="008F79B3">
      <w:r>
        <w:t>Here we discuss a controlled way to enable UEs to save energy</w:t>
      </w:r>
      <w:r w:rsidR="00005341">
        <w:t xml:space="preserve"> and decrease interference in the system</w:t>
      </w:r>
      <w:r>
        <w:t xml:space="preserve"> by allowing </w:t>
      </w:r>
      <w:r w:rsidR="00005341">
        <w:t xml:space="preserve">the UE </w:t>
      </w:r>
      <w:r>
        <w:t xml:space="preserve">to skip transmissions that would only contain padding. </w:t>
      </w:r>
    </w:p>
    <w:p w14:paraId="13758ACF" w14:textId="4A941BCC" w:rsidR="008F79B3" w:rsidRDefault="008F79B3" w:rsidP="008F79B3">
      <w:r>
        <w:t>Skip padding decrease</w:t>
      </w:r>
      <w:r w:rsidR="00766FFE">
        <w:t>s</w:t>
      </w:r>
      <w:r>
        <w:t xml:space="preserve"> interference and decrease</w:t>
      </w:r>
      <w:r w:rsidR="00766FFE">
        <w:t>s</w:t>
      </w:r>
      <w:r>
        <w:t xml:space="preserve"> UE power consumption but </w:t>
      </w:r>
      <w:r w:rsidR="00766FFE">
        <w:t xml:space="preserve">is more complicated </w:t>
      </w:r>
      <w:r>
        <w:t>for the eNB as it has to decide if UEs skipped transmission</w:t>
      </w:r>
      <w:r w:rsidR="00766FFE">
        <w:t>s</w:t>
      </w:r>
      <w:r>
        <w:t xml:space="preserve"> or </w:t>
      </w:r>
      <w:r w:rsidR="00766FFE">
        <w:t>the transmissions have failed</w:t>
      </w:r>
      <w:r>
        <w:t xml:space="preserve">. </w:t>
      </w:r>
    </w:p>
    <w:p w14:paraId="619E84F6" w14:textId="77777777" w:rsidR="00E3313A" w:rsidRDefault="00E3313A" w:rsidP="0078593A">
      <w:pPr>
        <w:pStyle w:val="Heading2"/>
      </w:pPr>
      <w:r>
        <w:t>SPS and dynamic grants</w:t>
      </w:r>
    </w:p>
    <w:p w14:paraId="195FC1FD" w14:textId="77777777" w:rsidR="00E3313A" w:rsidRDefault="00E3313A" w:rsidP="00E3313A">
      <w:r>
        <w:t xml:space="preserve">With SPS the UE may use the grant immediately for UL data transmission. If the UE does not have data to send it can be regarded to stay in an “inactive” or “silent” phase. When the UE has data it uses the SPS-grant and enters an “active” phase. Within this first access the UE also reports more outstanding data with a BSR. In the active phase, the eNB may replace the configured SPS grant with a dedicated dynamic grant, e.g. based on the BSR. The configured SPS grant can however be reused when the UE has no more UL data, and again enters the inactive phase. Thus we believe it is beneficial that the SPS grant may be overridden by a dedicated grant, but should remain valid in subsequent subframes. This is possible without further standard </w:t>
      </w:r>
      <w:proofErr w:type="gramStart"/>
      <w:r>
        <w:t>changes,</w:t>
      </w:r>
      <w:proofErr w:type="gramEnd"/>
      <w:r>
        <w:t xml:space="preserve"> also in the case the UE skips padding in case of SPS-grant.</w:t>
      </w:r>
    </w:p>
    <w:p w14:paraId="09A1BA9D" w14:textId="74E554E0" w:rsidR="00E3313A" w:rsidRDefault="00E3313A" w:rsidP="00E3313A">
      <w:r>
        <w:rPr>
          <w:noProof/>
          <w:lang w:val="en-US" w:eastAsia="en-US"/>
        </w:rPr>
        <w:drawing>
          <wp:inline distT="0" distB="0" distL="0" distR="0" wp14:anchorId="49E52D64" wp14:editId="470DBBAA">
            <wp:extent cx="6124575" cy="16865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1686560"/>
                    </a:xfrm>
                    <a:prstGeom prst="rect">
                      <a:avLst/>
                    </a:prstGeom>
                    <a:noFill/>
                  </pic:spPr>
                </pic:pic>
              </a:graphicData>
            </a:graphic>
          </wp:inline>
        </w:drawing>
      </w:r>
    </w:p>
    <w:p w14:paraId="1C80D940" w14:textId="77777777" w:rsidR="00E3313A" w:rsidRPr="000950F0" w:rsidRDefault="00E3313A" w:rsidP="00E3313A">
      <w:pPr>
        <w:jc w:val="center"/>
      </w:pPr>
      <w:r w:rsidRPr="000950F0">
        <w:t xml:space="preserve">Figure </w:t>
      </w:r>
      <w:r>
        <w:t>1</w:t>
      </w:r>
      <w:r w:rsidRPr="000950F0">
        <w:t xml:space="preserve">. Fast UL grant mechanism. After receiving the </w:t>
      </w:r>
      <w:r>
        <w:t xml:space="preserve">SPS </w:t>
      </w:r>
      <w:r w:rsidRPr="000950F0">
        <w:t xml:space="preserve">grant </w:t>
      </w:r>
      <w:r>
        <w:t xml:space="preserve">(blue) </w:t>
      </w:r>
      <w:r w:rsidRPr="000950F0">
        <w:t>the UE replies with data or padding. Thereafter, unless the UE has data nothing is sent to eNodeB. When the configured grant has been used it can be replaced with a dedicated UL grant</w:t>
      </w:r>
      <w:r>
        <w:t xml:space="preserve"> (black)</w:t>
      </w:r>
      <w:r w:rsidRPr="000950F0">
        <w:t>.</w:t>
      </w:r>
    </w:p>
    <w:p w14:paraId="161B3947" w14:textId="5F9A956D" w:rsidR="00E3313A" w:rsidRDefault="008F79B3" w:rsidP="0078593A">
      <w:pPr>
        <w:pStyle w:val="Heading2"/>
      </w:pPr>
      <w:r>
        <w:t xml:space="preserve">SPS grant and no padding transmission </w:t>
      </w:r>
    </w:p>
    <w:p w14:paraId="51DE6CC6" w14:textId="2EFB3F5F" w:rsidR="00BB759C" w:rsidRPr="00BB759C" w:rsidRDefault="00BB759C">
      <w:r>
        <w:t>In Rel-</w:t>
      </w:r>
      <w:r w:rsidR="00FD21CC">
        <w:t>13</w:t>
      </w:r>
      <w:r>
        <w:t xml:space="preserve">, when the UE is configured with an SPS grant </w:t>
      </w:r>
      <w:r>
        <w:fldChar w:fldCharType="begin"/>
      </w:r>
      <w:r>
        <w:instrText xml:space="preserve"> REF _Ref447291421 \r \h </w:instrText>
      </w:r>
      <w:r>
        <w:fldChar w:fldCharType="separate"/>
      </w:r>
      <w:r>
        <w:t>[1]</w:t>
      </w:r>
      <w:r>
        <w:fldChar w:fldCharType="end"/>
      </w:r>
      <w:r>
        <w:t xml:space="preserve"> in UL, it is expected that the UE sends padding in each SPS-granted subframe if there is no uplink data available. This is however not necessary, as long as the eNB can be sure that the UE received the SPS-activation grant.</w:t>
      </w:r>
    </w:p>
    <w:p w14:paraId="2D712825" w14:textId="7D068827" w:rsidR="00E3313A" w:rsidRDefault="00A20971" w:rsidP="00E3313A">
      <w:pPr>
        <w:pStyle w:val="Heading3"/>
        <w:tabs>
          <w:tab w:val="clear" w:pos="720"/>
        </w:tabs>
      </w:pPr>
      <w:r>
        <w:t>Implications on</w:t>
      </w:r>
      <w:r w:rsidR="00E3313A">
        <w:t xml:space="preserve"> </w:t>
      </w:r>
      <w:r>
        <w:t xml:space="preserve">HARQ of </w:t>
      </w:r>
      <w:r w:rsidR="00E3313A">
        <w:t>skipping padding in unused grants</w:t>
      </w:r>
    </w:p>
    <w:p w14:paraId="4EEE7BBF" w14:textId="77BAE651" w:rsidR="0097008C" w:rsidRDefault="00BB759C" w:rsidP="00E3313A">
      <w:r>
        <w:t xml:space="preserve">The general case of retransmissions with SPS is treated in </w:t>
      </w:r>
      <w:r>
        <w:fldChar w:fldCharType="begin"/>
      </w:r>
      <w:r>
        <w:instrText xml:space="preserve"> REF _Ref447291421 \r \h </w:instrText>
      </w:r>
      <w:r>
        <w:fldChar w:fldCharType="separate"/>
      </w:r>
      <w:r>
        <w:t>[1]</w:t>
      </w:r>
      <w:r>
        <w:fldChar w:fldCharType="end"/>
      </w:r>
      <w:r>
        <w:t xml:space="preserve">, where </w:t>
      </w:r>
      <w:r w:rsidR="0097008C">
        <w:t xml:space="preserve">collisions between non-adaptive retransmissions and SPS resources are discussed. To avoid collisions in the general case of short SPS period (1TTI), adaptive retransmissions can be used, which </w:t>
      </w:r>
      <w:r w:rsidR="00332CA5">
        <w:t xml:space="preserve">are done instead of </w:t>
      </w:r>
      <w:r w:rsidR="0097008C">
        <w:t>new SPS transmissions.</w:t>
      </w:r>
    </w:p>
    <w:p w14:paraId="3BF267EA" w14:textId="2729A5E5" w:rsidR="00332CA5" w:rsidRDefault="0097008C" w:rsidP="00E3313A">
      <w:r>
        <w:t xml:space="preserve">In the case of skipped padding, </w:t>
      </w:r>
      <w:r w:rsidR="00332CA5">
        <w:t>relying on this scheme may lead to data loss in case an UL transmission had not been successful, but no PDCCH with an adaptive retransmission grant is received</w:t>
      </w:r>
      <w:proofErr w:type="gramStart"/>
      <w:r w:rsidR="00332CA5">
        <w:t>;</w:t>
      </w:r>
      <w:proofErr w:type="gramEnd"/>
      <w:r w:rsidR="00332CA5">
        <w:t xml:space="preserve"> since in this case a new transmission would be done, overriding the current HARQ buffer.</w:t>
      </w:r>
      <w:r w:rsidR="00631A31">
        <w:t xml:space="preserve"> </w:t>
      </w:r>
    </w:p>
    <w:p w14:paraId="1E909382" w14:textId="42240074" w:rsidR="00BB759C" w:rsidRDefault="00631A31" w:rsidP="00E3313A">
      <w:r>
        <w:t xml:space="preserve">Therefore </w:t>
      </w:r>
      <w:r w:rsidR="00BB759C">
        <w:t xml:space="preserve">non-adaptive </w:t>
      </w:r>
      <w:r w:rsidR="00DF5597">
        <w:t xml:space="preserve">(PHICH-based) </w:t>
      </w:r>
      <w:r w:rsidR="00BB759C">
        <w:t>retransmissions are proposed for SPS</w:t>
      </w:r>
      <w:r>
        <w:t xml:space="preserve"> for the </w:t>
      </w:r>
      <w:r w:rsidR="003728C4">
        <w:t>skip-padding</w:t>
      </w:r>
      <w:r>
        <w:t xml:space="preserve"> configuration</w:t>
      </w:r>
      <w:r w:rsidR="0003486D">
        <w:t>;</w:t>
      </w:r>
      <w:r>
        <w:t xml:space="preserve"> that</w:t>
      </w:r>
      <w:r w:rsidR="00FD21CC">
        <w:t xml:space="preserve"> t</w:t>
      </w:r>
      <w:r w:rsidR="00BB759C">
        <w:t xml:space="preserve">hese retransmissions </w:t>
      </w:r>
      <w:r w:rsidR="0003486D">
        <w:t>are performed</w:t>
      </w:r>
      <w:r w:rsidR="00E556D7">
        <w:t xml:space="preserve"> instead of</w:t>
      </w:r>
      <w:r w:rsidR="00BB759C">
        <w:t xml:space="preserve"> new SPS retransmissions.</w:t>
      </w:r>
      <w:r w:rsidR="00332CA5">
        <w:t xml:space="preserve"> I.e. the UE retransmits </w:t>
      </w:r>
      <w:r w:rsidR="00E556D7">
        <w:t>until it receives an ACK from the eNB.</w:t>
      </w:r>
      <w:r w:rsidR="0097008C">
        <w:t xml:space="preserve"> Along with thi</w:t>
      </w:r>
      <w:r w:rsidR="00FF138B">
        <w:t>s</w:t>
      </w:r>
      <w:r w:rsidR="003728C4">
        <w:t>,</w:t>
      </w:r>
      <w:r w:rsidR="00FF138B">
        <w:t xml:space="preserve"> the default </w:t>
      </w:r>
      <w:r w:rsidR="00DF5597">
        <w:t>num</w:t>
      </w:r>
      <w:r w:rsidR="0097008C">
        <w:t xml:space="preserve">ber of HARQ processes (8) for SPS should be </w:t>
      </w:r>
      <w:r w:rsidR="00FF138B">
        <w:t xml:space="preserve">used, as </w:t>
      </w:r>
      <w:r w:rsidR="003A5468">
        <w:t>for legacy dynamic transmissions in synchronous HARQ.</w:t>
      </w:r>
    </w:p>
    <w:p w14:paraId="4E189F2D" w14:textId="1A798F53" w:rsidR="0097008C" w:rsidRDefault="0097008C" w:rsidP="0078593A">
      <w:pPr>
        <w:pStyle w:val="Proposal"/>
      </w:pPr>
      <w:r>
        <w:t>UE with skip</w:t>
      </w:r>
      <w:r w:rsidR="003728C4">
        <w:t xml:space="preserve"> p</w:t>
      </w:r>
      <w:r>
        <w:t>adding configured performs non-adaptive retransmissions on the SPS resource, thereby overriding new SPS transmissions.</w:t>
      </w:r>
    </w:p>
    <w:p w14:paraId="6BFF6973" w14:textId="06348F29" w:rsidR="00332CA5" w:rsidRDefault="00BB759C" w:rsidP="00E3313A">
      <w:r>
        <w:lastRenderedPageBreak/>
        <w:t>With skip padding</w:t>
      </w:r>
      <w:r w:rsidR="00E3313A" w:rsidRPr="00E6667F">
        <w:t xml:space="preserve"> eNB does not know if the UE made a HARQ transmission on the UL resources or if the eNB was just not able to decode the UL transmission successfully. Therefore, a simple approach is that the eNB always sends NACK on PHICH in this case</w:t>
      </w:r>
      <w:r w:rsidR="00E02B4A">
        <w:t>, i.e. eNB acknowledges with ACK only if it successfully received an UL transmission from the UE</w:t>
      </w:r>
      <w:r w:rsidR="00E3313A" w:rsidRPr="00E6667F">
        <w:t xml:space="preserve">. </w:t>
      </w:r>
    </w:p>
    <w:p w14:paraId="3872FF61" w14:textId="407D6134" w:rsidR="00E3313A" w:rsidRDefault="00E3313A" w:rsidP="00E3313A">
      <w:r>
        <w:t>The UE obviously doesn’t expect a HARQ ACK/NACK if no UL transmission was done, thus ignores the NACK in these cases. When the UE did an UL transmission however, it expects HARQ feedback from the eNB, which the eNB a</w:t>
      </w:r>
      <w:r w:rsidR="00A12A4A">
        <w:t xml:space="preserve">lso sends, and based on that </w:t>
      </w:r>
      <w:r w:rsidR="00DF5597">
        <w:t xml:space="preserve">either </w:t>
      </w:r>
      <w:r w:rsidR="00A12A4A">
        <w:t>performs</w:t>
      </w:r>
      <w:r>
        <w:t xml:space="preserve"> a </w:t>
      </w:r>
      <w:r w:rsidR="00DF5597">
        <w:t xml:space="preserve">non-adaptive </w:t>
      </w:r>
      <w:r>
        <w:t xml:space="preserve">HARQ retransmission </w:t>
      </w:r>
      <w:r w:rsidR="00DF5597">
        <w:t xml:space="preserve">on the SPS resource </w:t>
      </w:r>
      <w:r>
        <w:t>or not. Other solutions, where the eNB does not send any reply when no UL transmission was detected/decoded, would leave the UE in uncertainty whether the UL transmission was successful. Neither a solution where the UE always retransmits nor never retransmits if no feedback was received seem beneficial for UL performance and overhead.</w:t>
      </w:r>
    </w:p>
    <w:p w14:paraId="2EBBEC61" w14:textId="714B26F9" w:rsidR="00E3313A" w:rsidRDefault="00E3313A">
      <w:pPr>
        <w:pStyle w:val="Observation"/>
      </w:pPr>
      <w:bookmarkStart w:id="0" w:name="_Toc430708628"/>
      <w:bookmarkStart w:id="1" w:name="_Toc430764510"/>
      <w:bookmarkStart w:id="2" w:name="_Toc430764634"/>
      <w:r>
        <w:t xml:space="preserve">To handle uncertainty of success of potential UL transmission and ACK/NACK, eNB can simply send NACK also if no UL transmission was decoded, then UE applies legacy </w:t>
      </w:r>
      <w:r w:rsidR="00C24426">
        <w:t xml:space="preserve">non-adaptive retransmission </w:t>
      </w:r>
      <w:r>
        <w:t>behaviour</w:t>
      </w:r>
      <w:r w:rsidR="00C24426">
        <w:t xml:space="preserve"> also when an SPS grant is configured</w:t>
      </w:r>
      <w:r>
        <w:t>.</w:t>
      </w:r>
      <w:bookmarkEnd w:id="0"/>
      <w:bookmarkEnd w:id="1"/>
      <w:bookmarkEnd w:id="2"/>
    </w:p>
    <w:p w14:paraId="5D5540DE" w14:textId="2E3D9B62" w:rsidR="003E12CF" w:rsidRDefault="00E3313A" w:rsidP="00E3313A">
      <w:r w:rsidRPr="00E6667F">
        <w:t xml:space="preserve">One issue with this approach is that the eNB does not know the redundancy version of the HARQ process that is (re-) transmitted by the UE, since the eNB sent always NACK, i.e. is not able to count the redundancy version </w:t>
      </w:r>
      <w:r>
        <w:t xml:space="preserve">(RV) </w:t>
      </w:r>
      <w:r w:rsidRPr="00E6667F">
        <w:t xml:space="preserve">based on NACKs. To avoid this issue, the UE could be configured to not increase the </w:t>
      </w:r>
      <w:r>
        <w:t>RV</w:t>
      </w:r>
      <w:r w:rsidRPr="00E6667F">
        <w:t xml:space="preserve"> when using the SPS-configuration without padding transmissions.</w:t>
      </w:r>
      <w:r w:rsidR="003E12CF">
        <w:t xml:space="preserve"> This is correct since for the eNB this is a missed transmission that should contain all systematic bits.</w:t>
      </w:r>
    </w:p>
    <w:p w14:paraId="089BB418" w14:textId="42B5DC10" w:rsidR="003E12CF" w:rsidRDefault="00BD09DF" w:rsidP="0078593A">
      <w:pPr>
        <w:pStyle w:val="Proposal"/>
      </w:pPr>
      <w:r>
        <w:t>To handle RV mis</w:t>
      </w:r>
      <w:r w:rsidR="003E12CF">
        <w:t>match in the eNB the UE is</w:t>
      </w:r>
      <w:r>
        <w:t xml:space="preserve"> configured to not increase RV when using skip padding.</w:t>
      </w:r>
    </w:p>
    <w:p w14:paraId="5A282AFB" w14:textId="6E26C5C4" w:rsidR="00BD09DF" w:rsidRDefault="003E12CF" w:rsidP="00E3313A">
      <w:r>
        <w:t xml:space="preserve">Note that eNB is always free to send a </w:t>
      </w:r>
      <w:r w:rsidR="0026524B">
        <w:t xml:space="preserve">new </w:t>
      </w:r>
      <w:r>
        <w:t xml:space="preserve">grant for </w:t>
      </w:r>
      <w:r w:rsidR="0026524B">
        <w:t xml:space="preserve">an adaptive </w:t>
      </w:r>
      <w:r>
        <w:t xml:space="preserve">retransmission on SPS-C-RNTI, where the RV can be specified. </w:t>
      </w:r>
      <w:r w:rsidR="00252C86">
        <w:t xml:space="preserve">UE will then use a SPS resource for the retransmission, which will </w:t>
      </w:r>
      <w:r w:rsidR="0026524B">
        <w:t xml:space="preserve">be done instead of </w:t>
      </w:r>
      <w:r w:rsidR="00252C86">
        <w:t xml:space="preserve">a new SPS transmission. </w:t>
      </w:r>
      <w:r>
        <w:t xml:space="preserve">This would </w:t>
      </w:r>
      <w:r w:rsidR="00290106">
        <w:t xml:space="preserve">for example </w:t>
      </w:r>
      <w:r>
        <w:t>be the case when eNB received the transmission but failed to decode</w:t>
      </w:r>
      <w:r w:rsidR="00290106">
        <w:t xml:space="preserve"> multiple times</w:t>
      </w:r>
      <w:r>
        <w:t>.</w:t>
      </w:r>
    </w:p>
    <w:p w14:paraId="5C64CC6A" w14:textId="3D72FF2D" w:rsidR="00A12A4A" w:rsidRDefault="00A12A4A" w:rsidP="0078593A">
      <w:pPr>
        <w:pStyle w:val="Heading3"/>
      </w:pPr>
      <w:r>
        <w:t>Implication on CSI</w:t>
      </w:r>
    </w:p>
    <w:p w14:paraId="6FD05324" w14:textId="7256B352" w:rsidR="002251C4" w:rsidRDefault="002251C4">
      <w:r>
        <w:t>When the UE has an UL SPS resource it could use this for transmitting periodic CSI. However, the SPS resource may be small and not be sufficient for both UL data and CSI, and it can therefore be preferable to send the CSI feedback over PUCCH in the case of SPS operation. Unless the UE has data, this will mean only PUCCH is transmitted, but if the UE transmit PUSCH, both PUCCH and PUSCH should be transmitted. In addition, the eNB has always the option to schedule CSI feedback with a dynamic grant.</w:t>
      </w:r>
    </w:p>
    <w:p w14:paraId="7FB438DC" w14:textId="722D598F" w:rsidR="00BD09DF" w:rsidRPr="00BD09DF" w:rsidRDefault="002251C4" w:rsidP="00C91C33">
      <w:pPr>
        <w:pStyle w:val="Observation"/>
      </w:pPr>
      <w:r>
        <w:t xml:space="preserve">UE </w:t>
      </w:r>
      <w:r w:rsidR="00C91C33">
        <w:t>may send</w:t>
      </w:r>
      <w:r>
        <w:t xml:space="preserve"> periodic CSI feedback over PUCCH during SPS periods.</w:t>
      </w:r>
    </w:p>
    <w:p w14:paraId="1DEEEAC7" w14:textId="1B2E444B" w:rsidR="00A12A4A" w:rsidRDefault="00A12A4A" w:rsidP="0078593A">
      <w:pPr>
        <w:pStyle w:val="Heading3"/>
      </w:pPr>
      <w:r>
        <w:t>Implication on DTX and DRX</w:t>
      </w:r>
    </w:p>
    <w:p w14:paraId="3C653007" w14:textId="1C2F5F61" w:rsidR="00680C1C" w:rsidRDefault="00680C1C">
      <w:r w:rsidRPr="00680C1C">
        <w:t xml:space="preserve">Currently the UE DRX timers such as the </w:t>
      </w:r>
      <w:proofErr w:type="spellStart"/>
      <w:r w:rsidRPr="004456C6">
        <w:rPr>
          <w:i/>
        </w:rPr>
        <w:t>InactivityTimer</w:t>
      </w:r>
      <w:proofErr w:type="spellEnd"/>
      <w:r w:rsidRPr="00680C1C">
        <w:t xml:space="preserve"> and the </w:t>
      </w:r>
      <w:proofErr w:type="spellStart"/>
      <w:r w:rsidRPr="004456C6">
        <w:rPr>
          <w:i/>
        </w:rPr>
        <w:t>shortCycleTimer</w:t>
      </w:r>
      <w:proofErr w:type="spellEnd"/>
      <w:r w:rsidRPr="00680C1C">
        <w:t xml:space="preserve"> depend on the detection of UE’s x-RNTI on PDCCH and UL transmission. In occurrences of skipping an UL transmission, the UE should not start inactivity timer or short cycle timer if it does not perform a </w:t>
      </w:r>
      <w:r>
        <w:t xml:space="preserve">UL </w:t>
      </w:r>
      <w:r w:rsidRPr="00680C1C">
        <w:t>transmission. Similarly, the eNB maintain the DRX state even if it does not receive any data</w:t>
      </w:r>
      <w:proofErr w:type="gramStart"/>
      <w:r w:rsidR="0003486D">
        <w:t>.</w:t>
      </w:r>
      <w:r w:rsidRPr="00680C1C">
        <w:t>.</w:t>
      </w:r>
      <w:proofErr w:type="gramEnd"/>
      <w:r w:rsidRPr="00680C1C">
        <w:t xml:space="preserve"> If a regular BSR or UL data is sent o</w:t>
      </w:r>
      <w:r w:rsidR="0003486D">
        <w:t>n</w:t>
      </w:r>
      <w:bookmarkStart w:id="3" w:name="_GoBack"/>
      <w:bookmarkEnd w:id="3"/>
      <w:r w:rsidRPr="00680C1C">
        <w:t xml:space="preserve"> a granted resource, the UE should be in Active Time according to legacy behaviour.</w:t>
      </w:r>
    </w:p>
    <w:p w14:paraId="6865A3C9" w14:textId="37B2E638" w:rsidR="00FE3E98" w:rsidRDefault="00FE3E98" w:rsidP="00FE3E98">
      <w:pPr>
        <w:pStyle w:val="Proposal"/>
      </w:pPr>
      <w:r>
        <w:t>UE does not reset DRX inactivity t</w:t>
      </w:r>
      <w:r w:rsidR="002251C4">
        <w:t>imer during skip</w:t>
      </w:r>
      <w:r w:rsidR="004456C6">
        <w:t xml:space="preserve"> p</w:t>
      </w:r>
      <w:r w:rsidR="002251C4">
        <w:t>a</w:t>
      </w:r>
      <w:r>
        <w:t>dding occasions.</w:t>
      </w:r>
    </w:p>
    <w:p w14:paraId="4B54C76B" w14:textId="2C48B64C" w:rsidR="00BD09DF" w:rsidRDefault="00BD09DF" w:rsidP="0078593A">
      <w:pPr>
        <w:pStyle w:val="Heading3"/>
      </w:pPr>
      <w:r>
        <w:t>Implication of implicit release</w:t>
      </w:r>
    </w:p>
    <w:p w14:paraId="4990DE87" w14:textId="77777777" w:rsidR="00BB0C9A" w:rsidRDefault="003815CB">
      <w:r>
        <w:t>The legacy behaviour for implicit release is to release the SPS grant after a number of MAC PDU transmissions with zero MAC SDUs</w:t>
      </w:r>
      <w:r w:rsidR="00BB0C9A">
        <w:t>, i.e. padding transmissions</w:t>
      </w:r>
      <w:r>
        <w:t xml:space="preserve">. </w:t>
      </w:r>
      <w:r w:rsidR="00FE3E98">
        <w:t xml:space="preserve">The purpose of this is that SPS grants could be released once the buffer was empty for a certain number of transmission possibilities, considering that for the legacy long SPS-periods it was assumed that periodical data typically arrives within the SPS period. </w:t>
      </w:r>
    </w:p>
    <w:p w14:paraId="76B65648" w14:textId="0607DE2E" w:rsidR="00BB0C9A" w:rsidRDefault="00BB0C9A" w:rsidP="00BB0C9A">
      <w:r>
        <w:t>In principle this behaviour could be inherited, i.e. without the need for padding transmission if UL buffer is empty, the UE implicitly releases the grant after a configured number of SPS-granted TTIs without transmissions. This is for example beneficial when the new scheme is applied to periodic data, and somewhat longer (&lt;20ms) SPS periods are assumed</w:t>
      </w:r>
      <w:r w:rsidR="00AA2219">
        <w:t>, i.e. to enable legacy implicit release behaviour in case of skip padding</w:t>
      </w:r>
      <w:r>
        <w:t>.</w:t>
      </w:r>
    </w:p>
    <w:p w14:paraId="4C190177" w14:textId="77777777" w:rsidR="00BB0C9A" w:rsidRDefault="00BB0C9A" w:rsidP="00BB0C9A">
      <w:pPr>
        <w:pStyle w:val="Proposal"/>
      </w:pPr>
      <w:bookmarkStart w:id="4" w:name="_Toc446754549"/>
      <w:r>
        <w:t>As a configurable option, support implicit release after number of SPS-granted periods with skipped padding transmissions.</w:t>
      </w:r>
      <w:bookmarkEnd w:id="4"/>
    </w:p>
    <w:p w14:paraId="75933AEE" w14:textId="0CA2677E" w:rsidR="00BD09DF" w:rsidRDefault="00EF627D">
      <w:r>
        <w:lastRenderedPageBreak/>
        <w:t>To avoid any state mismatch between UE and eNB, we can require that if the eNB detect</w:t>
      </w:r>
      <w:r w:rsidR="00BB0C9A">
        <w:t>s</w:t>
      </w:r>
      <w:r>
        <w:t xml:space="preserve"> an SPS UE transmission in the last TTI before an implicit release, the eNB shall not send NACK in case of unsuccessful decoding – instead it shall send a dynamic grant or an SPS activation grant. </w:t>
      </w:r>
    </w:p>
    <w:p w14:paraId="59CEFF53" w14:textId="021EF3DA" w:rsidR="005A6D53" w:rsidRDefault="005A6D53" w:rsidP="005A6D53">
      <w:r w:rsidRPr="005A6D53">
        <w:t>Due to the UL s</w:t>
      </w:r>
      <w:r w:rsidR="00B24CA3">
        <w:t>k</w:t>
      </w:r>
      <w:r w:rsidRPr="005A6D53">
        <w:t xml:space="preserve">ipping, the resource usage of a SPS configuration may be considered lower than currently. This then makes the motivation of supporting implicit release to be lower due to UL skipping. However, the resources for UL are still reserved to UEs for possible UL transmissions, and to avoid the use of PDCCH based releases only, an implicit mechanism may be beneficial to maintain a higher efficiency in the overall resource allocation. In order to disable the implicit release, an infinite value of </w:t>
      </w:r>
      <w:proofErr w:type="spellStart"/>
      <w:r w:rsidRPr="005A6D53">
        <w:rPr>
          <w:i/>
          <w:lang w:val="en-US"/>
        </w:rPr>
        <w:t>implicitReleaseAfter</w:t>
      </w:r>
      <w:proofErr w:type="spellEnd"/>
      <w:r w:rsidRPr="005A6D53">
        <w:t xml:space="preserve"> </w:t>
      </w:r>
      <w:r>
        <w:t>should</w:t>
      </w:r>
      <w:r w:rsidRPr="005A6D53">
        <w:t xml:space="preserve"> be defined.</w:t>
      </w:r>
    </w:p>
    <w:p w14:paraId="186994DC" w14:textId="594C6A5C" w:rsidR="00FE3E98" w:rsidRDefault="00FE3E98" w:rsidP="00FE3E98">
      <w:pPr>
        <w:pStyle w:val="Proposal"/>
      </w:pPr>
      <w:r w:rsidRPr="00FE3E98">
        <w:t xml:space="preserve"> </w:t>
      </w:r>
      <w:r>
        <w:t xml:space="preserve">Add infinite value to </w:t>
      </w:r>
      <w:proofErr w:type="spellStart"/>
      <w:r w:rsidRPr="00A72975">
        <w:rPr>
          <w:i/>
        </w:rPr>
        <w:t>implicitReleaseAfter</w:t>
      </w:r>
      <w:proofErr w:type="spellEnd"/>
      <w:r>
        <w:t xml:space="preserve"> for skip</w:t>
      </w:r>
      <w:r w:rsidR="00A72975">
        <w:t xml:space="preserve"> p</w:t>
      </w:r>
      <w:r>
        <w:t>adding option.</w:t>
      </w:r>
    </w:p>
    <w:p w14:paraId="417264E5" w14:textId="09E9E74E" w:rsidR="00FE3E98" w:rsidRDefault="00FE3E98" w:rsidP="00FE3E98">
      <w:r>
        <w:t>An</w:t>
      </w:r>
      <w:r w:rsidR="00DD0E5D">
        <w:t>other option</w:t>
      </w:r>
      <w:r w:rsidR="00840A1F">
        <w:t xml:space="preserve"> </w:t>
      </w:r>
      <w:r>
        <w:t xml:space="preserve">would be to not couple the implicit release behaviour with number of empty transmission but rather to subframes, i.e. implicit release after a number of </w:t>
      </w:r>
      <w:r w:rsidR="00DD0E5D">
        <w:t>TTIs</w:t>
      </w:r>
      <w:r>
        <w:t xml:space="preserve">. This could be used for example when a pre-scheduling function in the eNB is not exactly sure when data arrives in the UL buffer, in this case the eNB could provide the SPS-grant to the UE that lasts for some subframes. The UE can then use the grant immediately when the data is available. </w:t>
      </w:r>
    </w:p>
    <w:p w14:paraId="54D6D0A1" w14:textId="4605CDC2" w:rsidR="005A6D53" w:rsidRPr="00BD09DF" w:rsidRDefault="00FE3E98" w:rsidP="00A72975">
      <w:pPr>
        <w:pStyle w:val="Proposal"/>
      </w:pPr>
      <w:bookmarkStart w:id="5" w:name="_Toc446754550"/>
      <w:r>
        <w:t>As a second configurable option, support implicit release after a configurable number of subframes independent of skipped padding transmissions.</w:t>
      </w:r>
      <w:bookmarkEnd w:id="5"/>
    </w:p>
    <w:p w14:paraId="04863615" w14:textId="77777777" w:rsidR="00E3313A" w:rsidRDefault="00E3313A" w:rsidP="00E3313A">
      <w:pPr>
        <w:pStyle w:val="Heading2"/>
      </w:pPr>
      <w:r>
        <w:t>Dynamic grant and no padding transmission</w:t>
      </w:r>
    </w:p>
    <w:p w14:paraId="2BD58498" w14:textId="5CE85FFA" w:rsidR="00E3313A" w:rsidRDefault="00E3313A" w:rsidP="00E3313A">
      <w:r>
        <w:t>Pre-scheduling is an approach where the UL grant is continuously allocated to the UE even when the UE does not ask for uplink resources by sending SR and BSR. This reduces latency as well but has the shortcoming of an extensive overhead especially in PDCCH</w:t>
      </w:r>
      <w:r w:rsidR="009F6D9C">
        <w:t xml:space="preserve"> as well as higher power consumption in the UE</w:t>
      </w:r>
      <w:r>
        <w:t xml:space="preserve">, compared to the SPS scheme above. </w:t>
      </w:r>
    </w:p>
    <w:p w14:paraId="394C8134" w14:textId="77777777" w:rsidR="00E3313A" w:rsidRDefault="00E3313A" w:rsidP="00E3313A">
      <w:r>
        <w:t xml:space="preserve">Nevertheless, also pre-scheduling (based on dynamic grants) can benefit from skipping the padding transmission when there is no UL data in the buffer. </w:t>
      </w:r>
      <w:r w:rsidRPr="00E6667F">
        <w:t xml:space="preserve">As described above, an issue however arises that the eNB cannot be certain whether the UE successfully received the dynamic grant. </w:t>
      </w:r>
      <w:r>
        <w:t>The same approach as for SPS can be taken, i.e. the eNB always sends NACK if no UL transmission was decoded, and UE applies legacy behaviour. Also in this case, it may be beneficial that the UE does not increase the redundancy version for this kind of dynamic grant with skip padding, to avoid redundancy version mismatch in eNB.</w:t>
      </w:r>
    </w:p>
    <w:p w14:paraId="47057464" w14:textId="77777777" w:rsidR="00E3313A" w:rsidRDefault="00E3313A" w:rsidP="00E3313A">
      <w:pPr>
        <w:pStyle w:val="Observation"/>
      </w:pPr>
      <w:bookmarkStart w:id="6" w:name="_Toc430764511"/>
      <w:bookmarkStart w:id="7" w:name="_Toc430764635"/>
      <w:r>
        <w:t>Same behaviour to handle uncertainty of success of dynamic grant reception and UL transmission</w:t>
      </w:r>
      <w:bookmarkEnd w:id="6"/>
      <w:r>
        <w:t>, in case of skipping padding, is assumed as for SPS and skipped padding.</w:t>
      </w:r>
      <w:bookmarkEnd w:id="7"/>
    </w:p>
    <w:p w14:paraId="00E4C99E" w14:textId="3EF03AFD" w:rsidR="0014158D" w:rsidRDefault="0014158D" w:rsidP="0014158D">
      <w:r>
        <w:t xml:space="preserve">Note that in cases above </w:t>
      </w:r>
      <w:r w:rsidRPr="0014158D">
        <w:t>the eNB could retransmit PDCCH as well to schedule another transmission or retransmission.</w:t>
      </w:r>
    </w:p>
    <w:p w14:paraId="60C416FA" w14:textId="5255D2F8" w:rsidR="00160B25" w:rsidRDefault="00E3313A" w:rsidP="0014158D">
      <w:r>
        <w:t>With the option of skipping padding in dynamic grants, unnecessary UL interference is avoided. It is however still necessary that a smart (pre-) scheduler algorithm avoids extensive overhead on PDCCH (as compared to SPS with skipping padding).</w:t>
      </w:r>
    </w:p>
    <w:p w14:paraId="19B99D6D" w14:textId="062BD6D6" w:rsidR="00A12A4A" w:rsidRDefault="00A12A4A" w:rsidP="0078593A">
      <w:pPr>
        <w:pStyle w:val="Heading3"/>
      </w:pPr>
      <w:r>
        <w:t>Separate skip padding configurations</w:t>
      </w:r>
    </w:p>
    <w:p w14:paraId="227BE5CE" w14:textId="10886757" w:rsidR="00A12A4A" w:rsidRPr="00A12A4A" w:rsidRDefault="00A12A4A">
      <w:r>
        <w:t>By having the possibility of separately configure skip padding for dynamic and SPS grants, respectively, the eNB has better control</w:t>
      </w:r>
      <w:r w:rsidR="00785C41">
        <w:t xml:space="preserve"> of when the UE should respond. </w:t>
      </w:r>
      <w:r w:rsidR="0014158D">
        <w:t>As such the behaviour can be made independently based on implementation choice.</w:t>
      </w:r>
    </w:p>
    <w:p w14:paraId="682C893D" w14:textId="394F9023" w:rsidR="00785C41" w:rsidRDefault="00160B25" w:rsidP="0078593A">
      <w:pPr>
        <w:pStyle w:val="Observation"/>
      </w:pPr>
      <w:r>
        <w:t>By allowing separate configuration of skip padding for dynamic and SPS grants better control is achieved.</w:t>
      </w:r>
    </w:p>
    <w:p w14:paraId="1E32EB1D" w14:textId="28E266A4" w:rsidR="00785C41" w:rsidRPr="005E5660" w:rsidRDefault="00785C41" w:rsidP="00785C41">
      <w:pPr>
        <w:pStyle w:val="Proposal"/>
      </w:pPr>
      <w:r>
        <w:t>Configure skip</w:t>
      </w:r>
      <w:r w:rsidR="0014158D">
        <w:t xml:space="preserve"> p</w:t>
      </w:r>
      <w:r>
        <w:t>adding separately for dynamic (PDCCH-based) and SPS UL grants.</w:t>
      </w:r>
    </w:p>
    <w:p w14:paraId="0F99E6AB" w14:textId="77777777" w:rsidR="00785C41" w:rsidRPr="008F79B3" w:rsidRDefault="00785C41" w:rsidP="0078593A"/>
    <w:p w14:paraId="68BBB903" w14:textId="77777777" w:rsidR="00311702" w:rsidRDefault="00C01F33" w:rsidP="00AB0BC8">
      <w:pPr>
        <w:pStyle w:val="Heading1"/>
      </w:pPr>
      <w:r w:rsidRPr="00CE0424">
        <w:t>Conclusion</w:t>
      </w:r>
      <w:r w:rsidR="00BB5DA2">
        <w:t>s</w:t>
      </w:r>
    </w:p>
    <w:p w14:paraId="6388AE03" w14:textId="0DCF1313" w:rsidR="00785C41" w:rsidRDefault="005E5660" w:rsidP="00BC6B98">
      <w:r>
        <w:t>In this contribution</w:t>
      </w:r>
      <w:r w:rsidR="007D40D2">
        <w:t xml:space="preserve"> we have discussed to skip padding for SPS UL grants and have made the following observations:</w:t>
      </w:r>
    </w:p>
    <w:p w14:paraId="4CD6B872" w14:textId="77777777" w:rsidR="00785C41" w:rsidRDefault="00785C41" w:rsidP="0078593A">
      <w:pPr>
        <w:pStyle w:val="Observation"/>
        <w:numPr>
          <w:ilvl w:val="0"/>
          <w:numId w:val="23"/>
        </w:numPr>
      </w:pPr>
      <w:r>
        <w:lastRenderedPageBreak/>
        <w:t>To handle uncertainty of success of potential UL transmission and ACK/NACK, eNB can simply send NACK also if no UL transmission was decoded, then UE applies legacy behaviour.</w:t>
      </w:r>
    </w:p>
    <w:p w14:paraId="64610D9B" w14:textId="68E35281" w:rsidR="00C91C33" w:rsidRDefault="00C91C33" w:rsidP="00C91C33">
      <w:pPr>
        <w:pStyle w:val="Observation"/>
        <w:numPr>
          <w:ilvl w:val="0"/>
          <w:numId w:val="23"/>
        </w:numPr>
      </w:pPr>
      <w:r>
        <w:t>UE may send periodic CSI feedback over PUCCH during SPS periods.</w:t>
      </w:r>
    </w:p>
    <w:p w14:paraId="0937F648" w14:textId="77777777" w:rsidR="00785C41" w:rsidRDefault="00785C41" w:rsidP="00785C41">
      <w:pPr>
        <w:pStyle w:val="Observation"/>
      </w:pPr>
      <w:r>
        <w:t>Same behaviour to handle uncertainty of success of dynamic grant reception and UL transmission, in case of skipping padding, is assumed as for SPS and skipped padding.</w:t>
      </w:r>
    </w:p>
    <w:p w14:paraId="65CE4247" w14:textId="77777777" w:rsidR="00785C41" w:rsidRDefault="00785C41" w:rsidP="00785C41">
      <w:pPr>
        <w:pStyle w:val="Observation"/>
      </w:pPr>
      <w:r>
        <w:t>By allowing separate configuration of skip padding for dynamic and SPS grants better control is achieved.</w:t>
      </w:r>
    </w:p>
    <w:p w14:paraId="23CD05EC" w14:textId="77777777" w:rsidR="007D40D2" w:rsidRDefault="007D40D2" w:rsidP="0078593A">
      <w:pPr>
        <w:pStyle w:val="BodyText"/>
      </w:pPr>
    </w:p>
    <w:p w14:paraId="14AE5899" w14:textId="48FA1FCE" w:rsidR="00A838ED" w:rsidRDefault="007D40D2" w:rsidP="0078593A">
      <w:pPr>
        <w:pStyle w:val="BodyText"/>
      </w:pPr>
      <w:r>
        <w:t xml:space="preserve">We also </w:t>
      </w:r>
      <w:r w:rsidR="004F1569">
        <w:t>make</w:t>
      </w:r>
      <w:r>
        <w:t xml:space="preserve"> the following proposals:</w:t>
      </w:r>
    </w:p>
    <w:p w14:paraId="7800C612" w14:textId="149C5FEE" w:rsidR="00631A31" w:rsidRDefault="00631A31" w:rsidP="0078593A">
      <w:pPr>
        <w:pStyle w:val="Proposal"/>
        <w:numPr>
          <w:ilvl w:val="0"/>
          <w:numId w:val="24"/>
        </w:numPr>
      </w:pPr>
      <w:r>
        <w:t>UE with skip</w:t>
      </w:r>
      <w:r w:rsidR="004456C6">
        <w:t xml:space="preserve"> p</w:t>
      </w:r>
      <w:r>
        <w:t>adding configured performs non-adaptive retransmissions on the SPS resource, thereby overriding new SPS transmissions.</w:t>
      </w:r>
    </w:p>
    <w:p w14:paraId="66E9855A" w14:textId="77777777" w:rsidR="00785C41" w:rsidRDefault="00785C41" w:rsidP="0078593A">
      <w:pPr>
        <w:pStyle w:val="Proposal"/>
        <w:numPr>
          <w:ilvl w:val="0"/>
          <w:numId w:val="24"/>
        </w:numPr>
      </w:pPr>
      <w:r>
        <w:t>To handle RV mismatch in the eNB the UE is configured to not increase RV when using skip padding.</w:t>
      </w:r>
    </w:p>
    <w:p w14:paraId="6B460011" w14:textId="2EF6143F" w:rsidR="00785C41" w:rsidRDefault="00785C41" w:rsidP="00785C41">
      <w:pPr>
        <w:pStyle w:val="Proposal"/>
      </w:pPr>
      <w:r>
        <w:t>UE does not reset DRX inactivity timer during skip</w:t>
      </w:r>
      <w:r w:rsidR="004456C6">
        <w:t xml:space="preserve"> p</w:t>
      </w:r>
      <w:r>
        <w:t>adding occasions.</w:t>
      </w:r>
    </w:p>
    <w:p w14:paraId="2199EF60" w14:textId="77777777" w:rsidR="00785C41" w:rsidRDefault="00785C41" w:rsidP="00785C41">
      <w:pPr>
        <w:pStyle w:val="Proposal"/>
      </w:pPr>
      <w:r>
        <w:t>As a configurable option, support implicit release after number of SPS-granted periods with skipped padding transmissions.</w:t>
      </w:r>
    </w:p>
    <w:p w14:paraId="0BD72107" w14:textId="053391DA" w:rsidR="00785C41" w:rsidRDefault="00785C41" w:rsidP="00785C41">
      <w:pPr>
        <w:pStyle w:val="Proposal"/>
      </w:pPr>
      <w:r>
        <w:t xml:space="preserve">Add infinite value to </w:t>
      </w:r>
      <w:proofErr w:type="spellStart"/>
      <w:r w:rsidRPr="004456C6">
        <w:rPr>
          <w:i/>
        </w:rPr>
        <w:t>implicitReleaseAfter</w:t>
      </w:r>
      <w:proofErr w:type="spellEnd"/>
      <w:r>
        <w:t xml:space="preserve"> for skip</w:t>
      </w:r>
      <w:r w:rsidR="004456C6">
        <w:t xml:space="preserve"> p</w:t>
      </w:r>
      <w:r>
        <w:t>adding option.</w:t>
      </w:r>
    </w:p>
    <w:p w14:paraId="08A715AF" w14:textId="77777777" w:rsidR="00785C41" w:rsidRDefault="00785C41" w:rsidP="00785C41">
      <w:pPr>
        <w:pStyle w:val="Proposal"/>
      </w:pPr>
      <w:r>
        <w:t>As a second configurable option, support implicit release after a configurable number of subframes/time independent of skipped padding transmissions.</w:t>
      </w:r>
    </w:p>
    <w:p w14:paraId="12DFFA11" w14:textId="76A18C8E" w:rsidR="00785C41" w:rsidRPr="005E5660" w:rsidRDefault="00785C41" w:rsidP="00785C41">
      <w:pPr>
        <w:pStyle w:val="Proposal"/>
      </w:pPr>
      <w:r>
        <w:t>Configure skip</w:t>
      </w:r>
      <w:r w:rsidR="004456C6">
        <w:t xml:space="preserve"> p</w:t>
      </w:r>
      <w:r>
        <w:t>adding separately for dynamic (PDCCH-based) and SPS UL grants.</w:t>
      </w:r>
    </w:p>
    <w:p w14:paraId="706FCA9F" w14:textId="2B710748" w:rsidR="003D14FC" w:rsidRDefault="003D14FC" w:rsidP="0078593A">
      <w:pPr>
        <w:pStyle w:val="Proposal"/>
        <w:numPr>
          <w:ilvl w:val="0"/>
          <w:numId w:val="0"/>
        </w:numPr>
      </w:pPr>
    </w:p>
    <w:p w14:paraId="75E99761" w14:textId="6B08530B" w:rsidR="009B3A8F" w:rsidRPr="005E5660" w:rsidRDefault="009B3A8F" w:rsidP="004F1569">
      <w:pPr>
        <w:pStyle w:val="BodyText"/>
      </w:pPr>
      <w:r>
        <w:t>All proposals have been implemented in our MAC CR [3].</w:t>
      </w:r>
    </w:p>
    <w:p w14:paraId="6B70A34C" w14:textId="77777777" w:rsidR="00F507D1" w:rsidRDefault="00F507D1" w:rsidP="00CE0424">
      <w:pPr>
        <w:pStyle w:val="Heading1"/>
      </w:pPr>
      <w:bookmarkStart w:id="8" w:name="_In-sequence_SDU_delivery"/>
      <w:bookmarkEnd w:id="8"/>
      <w:r w:rsidRPr="00CE0424">
        <w:t>References</w:t>
      </w:r>
    </w:p>
    <w:p w14:paraId="7582EA47" w14:textId="37BBBDF7" w:rsidR="007202DF" w:rsidRDefault="00193154" w:rsidP="0078593A">
      <w:pPr>
        <w:pStyle w:val="Reference"/>
      </w:pPr>
      <w:bookmarkStart w:id="9" w:name="_Ref447291421"/>
      <w:r>
        <w:t>R2-</w:t>
      </w:r>
      <w:r w:rsidR="007202DF">
        <w:t>16</w:t>
      </w:r>
      <w:r w:rsidR="004F1569">
        <w:t>2768</w:t>
      </w:r>
      <w:r w:rsidR="007202DF">
        <w:t>, Introduction of short SPS period, RAN2#93bis, April 2016.</w:t>
      </w:r>
      <w:bookmarkEnd w:id="9"/>
    </w:p>
    <w:p w14:paraId="62E2064F" w14:textId="4126F5EC" w:rsidR="000345B8" w:rsidRDefault="007202DF" w:rsidP="0078593A">
      <w:pPr>
        <w:pStyle w:val="Reference"/>
      </w:pPr>
      <w:r>
        <w:t>R2-16</w:t>
      </w:r>
      <w:r w:rsidR="004F1569">
        <w:t>2781</w:t>
      </w:r>
      <w:r>
        <w:t>, Acknowledgements for SPS commands, RAN2#93bis, April 2016.</w:t>
      </w:r>
    </w:p>
    <w:p w14:paraId="1D615AA1" w14:textId="5CCC43EF" w:rsidR="009B3A8F" w:rsidRDefault="004F1569" w:rsidP="0078593A">
      <w:pPr>
        <w:pStyle w:val="Reference"/>
      </w:pPr>
      <w:r w:rsidRPr="004F1569">
        <w:t>R2-162780</w:t>
      </w:r>
      <w:r>
        <w:t xml:space="preserve">, </w:t>
      </w:r>
      <w:r w:rsidRPr="004F1569">
        <w:t>36321_draftCR_(Rel-1</w:t>
      </w:r>
      <w:r w:rsidR="00601DD6">
        <w:t>4)_R2-162780 - Skipping padding, RAN2#93bis, April 2016</w:t>
      </w:r>
    </w:p>
    <w:p w14:paraId="23F94A49" w14:textId="776F0140" w:rsidR="006C3FA8" w:rsidRPr="00C02B6B" w:rsidRDefault="006C3FA8" w:rsidP="0078593A">
      <w:pPr>
        <w:pStyle w:val="Reference"/>
      </w:pPr>
      <w:r w:rsidRPr="00197831">
        <w:t>RP-160667</w:t>
      </w:r>
      <w:r>
        <w:t>,</w:t>
      </w:r>
      <w:r w:rsidRPr="00197831">
        <w:t xml:space="preserve"> </w:t>
      </w:r>
      <w:r w:rsidRPr="006C3FA8">
        <w:t>New WI proposal: L2 latency reduction techniques for LTE</w:t>
      </w:r>
    </w:p>
    <w:p w14:paraId="141900C9" w14:textId="77777777"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6CD1BC" w15:done="0"/>
  <w15:commentEx w15:paraId="3465E2A5" w15:done="0"/>
  <w15:commentEx w15:paraId="69B67F17" w15:done="0"/>
  <w15:commentEx w15:paraId="06CC3C19" w15:done="0"/>
  <w15:commentEx w15:paraId="33DA1D00" w15:done="0"/>
  <w15:commentEx w15:paraId="4D32AF1B" w15:done="0"/>
  <w15:commentEx w15:paraId="6E53137E" w15:done="0"/>
  <w15:commentEx w15:paraId="0A7667A0" w15:done="0"/>
  <w15:commentEx w15:paraId="583C9F44" w15:done="0"/>
  <w15:commentEx w15:paraId="532D4B75" w15:done="0"/>
  <w15:commentEx w15:paraId="11C0FF03" w15:done="0"/>
  <w15:commentEx w15:paraId="2DF90C63" w15:done="0"/>
  <w15:commentEx w15:paraId="4FB7922C" w15:done="0"/>
  <w15:commentEx w15:paraId="4F2A55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221BF" w14:textId="77777777" w:rsidR="00C542F0" w:rsidRDefault="00C542F0">
      <w:r>
        <w:separator/>
      </w:r>
    </w:p>
  </w:endnote>
  <w:endnote w:type="continuationSeparator" w:id="0">
    <w:p w14:paraId="7CA35444" w14:textId="77777777" w:rsidR="00C542F0" w:rsidRDefault="00C5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altName w:val="Cambria Math"/>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14158D" w:rsidRDefault="001415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486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486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169B0" w14:textId="77777777" w:rsidR="00C542F0" w:rsidRDefault="00C542F0">
      <w:r>
        <w:separator/>
      </w:r>
    </w:p>
  </w:footnote>
  <w:footnote w:type="continuationSeparator" w:id="0">
    <w:p w14:paraId="112D2741" w14:textId="77777777" w:rsidR="00C542F0" w:rsidRDefault="00C542F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14158D" w:rsidRDefault="001415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4154E"/>
    <w:multiLevelType w:val="hybridMultilevel"/>
    <w:tmpl w:val="1F0A38B0"/>
    <w:lvl w:ilvl="0" w:tplc="36B63F12">
      <w:start w:val="1"/>
      <w:numFmt w:val="bullet"/>
      <w:lvlText w:val="›"/>
      <w:lvlJc w:val="left"/>
      <w:pPr>
        <w:tabs>
          <w:tab w:val="num" w:pos="720"/>
        </w:tabs>
        <w:ind w:left="720" w:hanging="360"/>
      </w:pPr>
      <w:rPr>
        <w:rFonts w:ascii="Arial" w:hAnsi="Arial" w:hint="default"/>
      </w:rPr>
    </w:lvl>
    <w:lvl w:ilvl="1" w:tplc="01600044">
      <w:start w:val="44"/>
      <w:numFmt w:val="bullet"/>
      <w:lvlText w:val="–"/>
      <w:lvlJc w:val="left"/>
      <w:pPr>
        <w:tabs>
          <w:tab w:val="num" w:pos="1440"/>
        </w:tabs>
        <w:ind w:left="1440" w:hanging="360"/>
      </w:pPr>
      <w:rPr>
        <w:rFonts w:ascii="Ericsson Capital TT" w:hAnsi="Ericsson Capital TT" w:hint="default"/>
      </w:rPr>
    </w:lvl>
    <w:lvl w:ilvl="2" w:tplc="A8D2027C" w:tentative="1">
      <w:start w:val="1"/>
      <w:numFmt w:val="bullet"/>
      <w:lvlText w:val="›"/>
      <w:lvlJc w:val="left"/>
      <w:pPr>
        <w:tabs>
          <w:tab w:val="num" w:pos="2160"/>
        </w:tabs>
        <w:ind w:left="2160" w:hanging="360"/>
      </w:pPr>
      <w:rPr>
        <w:rFonts w:ascii="Arial" w:hAnsi="Arial" w:hint="default"/>
      </w:rPr>
    </w:lvl>
    <w:lvl w:ilvl="3" w:tplc="CB0034DA" w:tentative="1">
      <w:start w:val="1"/>
      <w:numFmt w:val="bullet"/>
      <w:lvlText w:val="›"/>
      <w:lvlJc w:val="left"/>
      <w:pPr>
        <w:tabs>
          <w:tab w:val="num" w:pos="2880"/>
        </w:tabs>
        <w:ind w:left="2880" w:hanging="360"/>
      </w:pPr>
      <w:rPr>
        <w:rFonts w:ascii="Arial" w:hAnsi="Arial" w:hint="default"/>
      </w:rPr>
    </w:lvl>
    <w:lvl w:ilvl="4" w:tplc="EFD69D8E" w:tentative="1">
      <w:start w:val="1"/>
      <w:numFmt w:val="bullet"/>
      <w:lvlText w:val="›"/>
      <w:lvlJc w:val="left"/>
      <w:pPr>
        <w:tabs>
          <w:tab w:val="num" w:pos="3600"/>
        </w:tabs>
        <w:ind w:left="3600" w:hanging="360"/>
      </w:pPr>
      <w:rPr>
        <w:rFonts w:ascii="Arial" w:hAnsi="Arial" w:hint="default"/>
      </w:rPr>
    </w:lvl>
    <w:lvl w:ilvl="5" w:tplc="C0725356" w:tentative="1">
      <w:start w:val="1"/>
      <w:numFmt w:val="bullet"/>
      <w:lvlText w:val="›"/>
      <w:lvlJc w:val="left"/>
      <w:pPr>
        <w:tabs>
          <w:tab w:val="num" w:pos="4320"/>
        </w:tabs>
        <w:ind w:left="4320" w:hanging="360"/>
      </w:pPr>
      <w:rPr>
        <w:rFonts w:ascii="Arial" w:hAnsi="Arial" w:hint="default"/>
      </w:rPr>
    </w:lvl>
    <w:lvl w:ilvl="6" w:tplc="63ECE02E" w:tentative="1">
      <w:start w:val="1"/>
      <w:numFmt w:val="bullet"/>
      <w:lvlText w:val="›"/>
      <w:lvlJc w:val="left"/>
      <w:pPr>
        <w:tabs>
          <w:tab w:val="num" w:pos="5040"/>
        </w:tabs>
        <w:ind w:left="5040" w:hanging="360"/>
      </w:pPr>
      <w:rPr>
        <w:rFonts w:ascii="Arial" w:hAnsi="Arial" w:hint="default"/>
      </w:rPr>
    </w:lvl>
    <w:lvl w:ilvl="7" w:tplc="C85038E0" w:tentative="1">
      <w:start w:val="1"/>
      <w:numFmt w:val="bullet"/>
      <w:lvlText w:val="›"/>
      <w:lvlJc w:val="left"/>
      <w:pPr>
        <w:tabs>
          <w:tab w:val="num" w:pos="5760"/>
        </w:tabs>
        <w:ind w:left="5760" w:hanging="360"/>
      </w:pPr>
      <w:rPr>
        <w:rFonts w:ascii="Arial" w:hAnsi="Arial" w:hint="default"/>
      </w:rPr>
    </w:lvl>
    <w:lvl w:ilvl="8" w:tplc="631A3B08" w:tentative="1">
      <w:start w:val="1"/>
      <w:numFmt w:val="bullet"/>
      <w:lvlText w:val="›"/>
      <w:lvlJc w:val="left"/>
      <w:pPr>
        <w:tabs>
          <w:tab w:val="num" w:pos="6480"/>
        </w:tabs>
        <w:ind w:left="6480" w:hanging="360"/>
      </w:pPr>
      <w:rPr>
        <w:rFonts w:ascii="Arial" w:hAnsi="Arial"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CEC0E92"/>
    <w:multiLevelType w:val="hybridMultilevel"/>
    <w:tmpl w:val="D034CFE0"/>
    <w:lvl w:ilvl="0" w:tplc="448C0470">
      <w:start w:val="1"/>
      <w:numFmt w:val="bullet"/>
      <w:lvlText w:val=""/>
      <w:lvlJc w:val="left"/>
      <w:pPr>
        <w:ind w:left="720" w:hanging="360"/>
      </w:pPr>
      <w:rPr>
        <w:rFonts w:ascii="Symbol" w:hAnsi="Symbol" w:hint="default"/>
        <w:lang w:val="en-US"/>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48390F"/>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20"/>
  </w:num>
  <w:num w:numId="8">
    <w:abstractNumId w:val="10"/>
  </w:num>
  <w:num w:numId="9">
    <w:abstractNumId w:val="7"/>
  </w:num>
  <w:num w:numId="10">
    <w:abstractNumId w:val="3"/>
  </w:num>
  <w:num w:numId="11">
    <w:abstractNumId w:val="2"/>
  </w:num>
  <w:num w:numId="12">
    <w:abstractNumId w:val="1"/>
  </w:num>
  <w:num w:numId="13">
    <w:abstractNumId w:val="18"/>
  </w:num>
  <w:num w:numId="14">
    <w:abstractNumId w:val="19"/>
  </w:num>
  <w:num w:numId="15">
    <w:abstractNumId w:val="13"/>
  </w:num>
  <w:num w:numId="16">
    <w:abstractNumId w:val="18"/>
    <w:lvlOverride w:ilvl="0">
      <w:startOverride w:val="1"/>
    </w:lvlOverride>
  </w:num>
  <w:num w:numId="17">
    <w:abstractNumId w:val="0"/>
  </w:num>
  <w:num w:numId="18">
    <w:abstractNumId w:val="5"/>
  </w:num>
  <w:num w:numId="19">
    <w:abstractNumId w:val="17"/>
  </w:num>
  <w:num w:numId="20">
    <w:abstractNumId w:val="18"/>
    <w:lvlOverride w:ilvl="0">
      <w:startOverride w:val="1"/>
    </w:lvlOverride>
  </w:num>
  <w:num w:numId="21">
    <w:abstractNumId w:val="6"/>
  </w:num>
  <w:num w:numId="22">
    <w:abstractNumId w:val="8"/>
  </w:num>
  <w:num w:numId="23">
    <w:abstractNumId w:val="18"/>
    <w:lvlOverride w:ilvl="0">
      <w:startOverride w:val="1"/>
    </w:lvlOverride>
  </w:num>
  <w:num w:numId="24">
    <w:abstractNumId w:val="11"/>
    <w:lvlOverride w:ilvl="0">
      <w:startOverride w:val="1"/>
    </w:lvlOverride>
  </w:num>
  <w:num w:numId="25">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78A"/>
    <w:rsid w:val="000043FF"/>
    <w:rsid w:val="00005341"/>
    <w:rsid w:val="00006446"/>
    <w:rsid w:val="00006896"/>
    <w:rsid w:val="00007CDC"/>
    <w:rsid w:val="00011B28"/>
    <w:rsid w:val="00012CA8"/>
    <w:rsid w:val="00015D15"/>
    <w:rsid w:val="000217D9"/>
    <w:rsid w:val="0002564D"/>
    <w:rsid w:val="00025ECA"/>
    <w:rsid w:val="000325B8"/>
    <w:rsid w:val="000345B8"/>
    <w:rsid w:val="0003486D"/>
    <w:rsid w:val="00034C15"/>
    <w:rsid w:val="00036BA1"/>
    <w:rsid w:val="000422E2"/>
    <w:rsid w:val="00042F22"/>
    <w:rsid w:val="000444EF"/>
    <w:rsid w:val="00050500"/>
    <w:rsid w:val="00052A07"/>
    <w:rsid w:val="000534E3"/>
    <w:rsid w:val="0005606A"/>
    <w:rsid w:val="00057117"/>
    <w:rsid w:val="000611C1"/>
    <w:rsid w:val="000616E7"/>
    <w:rsid w:val="00063212"/>
    <w:rsid w:val="0006487E"/>
    <w:rsid w:val="00065E1A"/>
    <w:rsid w:val="000660F4"/>
    <w:rsid w:val="00072634"/>
    <w:rsid w:val="00075CA9"/>
    <w:rsid w:val="00077E5F"/>
    <w:rsid w:val="0008036A"/>
    <w:rsid w:val="00081AE6"/>
    <w:rsid w:val="000855EB"/>
    <w:rsid w:val="00085B52"/>
    <w:rsid w:val="000866F2"/>
    <w:rsid w:val="0009009F"/>
    <w:rsid w:val="00091557"/>
    <w:rsid w:val="000924C1"/>
    <w:rsid w:val="000924F0"/>
    <w:rsid w:val="000926BE"/>
    <w:rsid w:val="00093474"/>
    <w:rsid w:val="0009510F"/>
    <w:rsid w:val="00097778"/>
    <w:rsid w:val="000A1B7B"/>
    <w:rsid w:val="000A208D"/>
    <w:rsid w:val="000A56F2"/>
    <w:rsid w:val="000A7E3B"/>
    <w:rsid w:val="000B2719"/>
    <w:rsid w:val="000B3A8F"/>
    <w:rsid w:val="000B4AB9"/>
    <w:rsid w:val="000B58C3"/>
    <w:rsid w:val="000B61E9"/>
    <w:rsid w:val="000C165A"/>
    <w:rsid w:val="000C28D9"/>
    <w:rsid w:val="000C2E19"/>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6B4A"/>
    <w:rsid w:val="00131B51"/>
    <w:rsid w:val="00132FD0"/>
    <w:rsid w:val="001344C0"/>
    <w:rsid w:val="001346FA"/>
    <w:rsid w:val="00135252"/>
    <w:rsid w:val="00137AB5"/>
    <w:rsid w:val="00137F0B"/>
    <w:rsid w:val="0014158D"/>
    <w:rsid w:val="00142BEE"/>
    <w:rsid w:val="00143008"/>
    <w:rsid w:val="00151E23"/>
    <w:rsid w:val="001526E0"/>
    <w:rsid w:val="00153B98"/>
    <w:rsid w:val="001551B5"/>
    <w:rsid w:val="00160B25"/>
    <w:rsid w:val="00161A79"/>
    <w:rsid w:val="001659C1"/>
    <w:rsid w:val="00173A8E"/>
    <w:rsid w:val="0018143F"/>
    <w:rsid w:val="00186D83"/>
    <w:rsid w:val="00190AC1"/>
    <w:rsid w:val="00193154"/>
    <w:rsid w:val="0019341A"/>
    <w:rsid w:val="00197831"/>
    <w:rsid w:val="00197DF9"/>
    <w:rsid w:val="001A1987"/>
    <w:rsid w:val="001A2564"/>
    <w:rsid w:val="001A6173"/>
    <w:rsid w:val="001A6CBA"/>
    <w:rsid w:val="001B0D97"/>
    <w:rsid w:val="001B5A5D"/>
    <w:rsid w:val="001C1CE5"/>
    <w:rsid w:val="001C3D2A"/>
    <w:rsid w:val="001C6CF7"/>
    <w:rsid w:val="001D51BA"/>
    <w:rsid w:val="001D6342"/>
    <w:rsid w:val="001D6D53"/>
    <w:rsid w:val="001E58E2"/>
    <w:rsid w:val="001E67E7"/>
    <w:rsid w:val="001E7AED"/>
    <w:rsid w:val="001F2689"/>
    <w:rsid w:val="001F3916"/>
    <w:rsid w:val="001F46E7"/>
    <w:rsid w:val="001F54C5"/>
    <w:rsid w:val="001F662C"/>
    <w:rsid w:val="001F7074"/>
    <w:rsid w:val="00200490"/>
    <w:rsid w:val="00201F3A"/>
    <w:rsid w:val="00203F96"/>
    <w:rsid w:val="00204050"/>
    <w:rsid w:val="002069B2"/>
    <w:rsid w:val="00207FA3"/>
    <w:rsid w:val="0021200B"/>
    <w:rsid w:val="00214DA8"/>
    <w:rsid w:val="00215423"/>
    <w:rsid w:val="002158FA"/>
    <w:rsid w:val="00220600"/>
    <w:rsid w:val="002224DB"/>
    <w:rsid w:val="00223FCB"/>
    <w:rsid w:val="002251C4"/>
    <w:rsid w:val="002252C3"/>
    <w:rsid w:val="00225C54"/>
    <w:rsid w:val="00230765"/>
    <w:rsid w:val="002319E4"/>
    <w:rsid w:val="00235632"/>
    <w:rsid w:val="00235872"/>
    <w:rsid w:val="00241559"/>
    <w:rsid w:val="002435B3"/>
    <w:rsid w:val="002458EB"/>
    <w:rsid w:val="002500C8"/>
    <w:rsid w:val="00252C86"/>
    <w:rsid w:val="00255D91"/>
    <w:rsid w:val="00257543"/>
    <w:rsid w:val="002617E7"/>
    <w:rsid w:val="00264228"/>
    <w:rsid w:val="00264334"/>
    <w:rsid w:val="0026473E"/>
    <w:rsid w:val="0026524B"/>
    <w:rsid w:val="00265B86"/>
    <w:rsid w:val="00266214"/>
    <w:rsid w:val="00266857"/>
    <w:rsid w:val="00267C83"/>
    <w:rsid w:val="0027144F"/>
    <w:rsid w:val="00271F3A"/>
    <w:rsid w:val="00273278"/>
    <w:rsid w:val="002736E0"/>
    <w:rsid w:val="002737F4"/>
    <w:rsid w:val="002805F5"/>
    <w:rsid w:val="00280751"/>
    <w:rsid w:val="0028280A"/>
    <w:rsid w:val="00286ACD"/>
    <w:rsid w:val="00287838"/>
    <w:rsid w:val="00290106"/>
    <w:rsid w:val="002907B5"/>
    <w:rsid w:val="00292EB7"/>
    <w:rsid w:val="00295E23"/>
    <w:rsid w:val="00296227"/>
    <w:rsid w:val="00296F44"/>
    <w:rsid w:val="002975D4"/>
    <w:rsid w:val="0029777D"/>
    <w:rsid w:val="002A055E"/>
    <w:rsid w:val="002A1D4E"/>
    <w:rsid w:val="002A2869"/>
    <w:rsid w:val="002B24D6"/>
    <w:rsid w:val="002B6528"/>
    <w:rsid w:val="002C41E6"/>
    <w:rsid w:val="002D071A"/>
    <w:rsid w:val="002D34B2"/>
    <w:rsid w:val="002D7637"/>
    <w:rsid w:val="002E17F2"/>
    <w:rsid w:val="002E7CAE"/>
    <w:rsid w:val="002F2771"/>
    <w:rsid w:val="002F37A9"/>
    <w:rsid w:val="002F59E3"/>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2CA5"/>
    <w:rsid w:val="00334579"/>
    <w:rsid w:val="00335858"/>
    <w:rsid w:val="00336BDA"/>
    <w:rsid w:val="00342BD7"/>
    <w:rsid w:val="00345735"/>
    <w:rsid w:val="00346DB5"/>
    <w:rsid w:val="003477B1"/>
    <w:rsid w:val="00354498"/>
    <w:rsid w:val="00357380"/>
    <w:rsid w:val="003602D9"/>
    <w:rsid w:val="003604CE"/>
    <w:rsid w:val="003638A4"/>
    <w:rsid w:val="00365D17"/>
    <w:rsid w:val="00370E47"/>
    <w:rsid w:val="003728C4"/>
    <w:rsid w:val="003742AC"/>
    <w:rsid w:val="00377CE1"/>
    <w:rsid w:val="003815CB"/>
    <w:rsid w:val="00385BF0"/>
    <w:rsid w:val="003939FF"/>
    <w:rsid w:val="003A2223"/>
    <w:rsid w:val="003A2A0F"/>
    <w:rsid w:val="003A45A1"/>
    <w:rsid w:val="003A5468"/>
    <w:rsid w:val="003A5B0A"/>
    <w:rsid w:val="003A6BAC"/>
    <w:rsid w:val="003A6F25"/>
    <w:rsid w:val="003A7EF3"/>
    <w:rsid w:val="003B159C"/>
    <w:rsid w:val="003B369F"/>
    <w:rsid w:val="003B36A3"/>
    <w:rsid w:val="003B3982"/>
    <w:rsid w:val="003B7FE5"/>
    <w:rsid w:val="003C11C8"/>
    <w:rsid w:val="003C2702"/>
    <w:rsid w:val="003C7806"/>
    <w:rsid w:val="003D109F"/>
    <w:rsid w:val="003D14FC"/>
    <w:rsid w:val="003D2478"/>
    <w:rsid w:val="003D3C45"/>
    <w:rsid w:val="003D5B1F"/>
    <w:rsid w:val="003E12CF"/>
    <w:rsid w:val="003E15FA"/>
    <w:rsid w:val="003E55E4"/>
    <w:rsid w:val="003E657C"/>
    <w:rsid w:val="003E74E3"/>
    <w:rsid w:val="003F05C7"/>
    <w:rsid w:val="003F1CE9"/>
    <w:rsid w:val="003F2CD4"/>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A92"/>
    <w:rsid w:val="004434B3"/>
    <w:rsid w:val="00444F56"/>
    <w:rsid w:val="004456C6"/>
    <w:rsid w:val="00446488"/>
    <w:rsid w:val="00447145"/>
    <w:rsid w:val="004517AA"/>
    <w:rsid w:val="00452CAC"/>
    <w:rsid w:val="00457565"/>
    <w:rsid w:val="00457B71"/>
    <w:rsid w:val="0046455D"/>
    <w:rsid w:val="004669E2"/>
    <w:rsid w:val="00470C31"/>
    <w:rsid w:val="00472342"/>
    <w:rsid w:val="004734D0"/>
    <w:rsid w:val="004754E3"/>
    <w:rsid w:val="0047556B"/>
    <w:rsid w:val="00477768"/>
    <w:rsid w:val="00477FF4"/>
    <w:rsid w:val="0048007D"/>
    <w:rsid w:val="00492BC5"/>
    <w:rsid w:val="004964F1"/>
    <w:rsid w:val="004A16BC"/>
    <w:rsid w:val="004A2B94"/>
    <w:rsid w:val="004B0EC8"/>
    <w:rsid w:val="004B4857"/>
    <w:rsid w:val="004B7C0C"/>
    <w:rsid w:val="004C3898"/>
    <w:rsid w:val="004C4118"/>
    <w:rsid w:val="004C7A09"/>
    <w:rsid w:val="004D36B1"/>
    <w:rsid w:val="004D7EBD"/>
    <w:rsid w:val="004E2680"/>
    <w:rsid w:val="004E28F9"/>
    <w:rsid w:val="004E462E"/>
    <w:rsid w:val="004E4655"/>
    <w:rsid w:val="004E56DC"/>
    <w:rsid w:val="004E76F4"/>
    <w:rsid w:val="004F0B4E"/>
    <w:rsid w:val="004F0B6C"/>
    <w:rsid w:val="004F1569"/>
    <w:rsid w:val="004F2078"/>
    <w:rsid w:val="004F4DA3"/>
    <w:rsid w:val="00506557"/>
    <w:rsid w:val="0050677A"/>
    <w:rsid w:val="005108D8"/>
    <w:rsid w:val="005116F9"/>
    <w:rsid w:val="005153A7"/>
    <w:rsid w:val="005219CF"/>
    <w:rsid w:val="00527027"/>
    <w:rsid w:val="00530FD1"/>
    <w:rsid w:val="00533CE5"/>
    <w:rsid w:val="00534B59"/>
    <w:rsid w:val="00536759"/>
    <w:rsid w:val="00536A51"/>
    <w:rsid w:val="00537C62"/>
    <w:rsid w:val="00546970"/>
    <w:rsid w:val="00554E19"/>
    <w:rsid w:val="0056121F"/>
    <w:rsid w:val="005620C0"/>
    <w:rsid w:val="00563DFC"/>
    <w:rsid w:val="00572505"/>
    <w:rsid w:val="00574157"/>
    <w:rsid w:val="00582809"/>
    <w:rsid w:val="005832B2"/>
    <w:rsid w:val="0058798C"/>
    <w:rsid w:val="005879D7"/>
    <w:rsid w:val="00587FA9"/>
    <w:rsid w:val="005900FA"/>
    <w:rsid w:val="005902BB"/>
    <w:rsid w:val="005935A4"/>
    <w:rsid w:val="005948C2"/>
    <w:rsid w:val="00595DCA"/>
    <w:rsid w:val="005972C9"/>
    <w:rsid w:val="0059779B"/>
    <w:rsid w:val="005A209A"/>
    <w:rsid w:val="005A662D"/>
    <w:rsid w:val="005A6D53"/>
    <w:rsid w:val="005A73D7"/>
    <w:rsid w:val="005B35D7"/>
    <w:rsid w:val="005B392A"/>
    <w:rsid w:val="005B3AA3"/>
    <w:rsid w:val="005B6F83"/>
    <w:rsid w:val="005C74FB"/>
    <w:rsid w:val="005D05D8"/>
    <w:rsid w:val="005D1602"/>
    <w:rsid w:val="005D5089"/>
    <w:rsid w:val="005D6F32"/>
    <w:rsid w:val="005E0DE6"/>
    <w:rsid w:val="005E385F"/>
    <w:rsid w:val="005E5660"/>
    <w:rsid w:val="005E5834"/>
    <w:rsid w:val="005E5B81"/>
    <w:rsid w:val="005F2CB1"/>
    <w:rsid w:val="005F3025"/>
    <w:rsid w:val="005F41F7"/>
    <w:rsid w:val="005F618C"/>
    <w:rsid w:val="005F70BD"/>
    <w:rsid w:val="00601DD6"/>
    <w:rsid w:val="0060283C"/>
    <w:rsid w:val="00604F14"/>
    <w:rsid w:val="006106A9"/>
    <w:rsid w:val="00611B83"/>
    <w:rsid w:val="00613257"/>
    <w:rsid w:val="00620A71"/>
    <w:rsid w:val="00620D80"/>
    <w:rsid w:val="006234A6"/>
    <w:rsid w:val="00630001"/>
    <w:rsid w:val="006311B3"/>
    <w:rsid w:val="00631A31"/>
    <w:rsid w:val="00631F81"/>
    <w:rsid w:val="0063284C"/>
    <w:rsid w:val="00636398"/>
    <w:rsid w:val="006368D3"/>
    <w:rsid w:val="006377EC"/>
    <w:rsid w:val="0064151F"/>
    <w:rsid w:val="00641533"/>
    <w:rsid w:val="0064208D"/>
    <w:rsid w:val="00643475"/>
    <w:rsid w:val="0064396A"/>
    <w:rsid w:val="00645491"/>
    <w:rsid w:val="0064624E"/>
    <w:rsid w:val="00650AB9"/>
    <w:rsid w:val="00655733"/>
    <w:rsid w:val="00655ACD"/>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1F9"/>
    <w:rsid w:val="006776D7"/>
    <w:rsid w:val="00680C1C"/>
    <w:rsid w:val="00681003"/>
    <w:rsid w:val="006817C9"/>
    <w:rsid w:val="00683ECE"/>
    <w:rsid w:val="0069088D"/>
    <w:rsid w:val="0069382D"/>
    <w:rsid w:val="00695FC2"/>
    <w:rsid w:val="00696949"/>
    <w:rsid w:val="00697052"/>
    <w:rsid w:val="006A0824"/>
    <w:rsid w:val="006A10CF"/>
    <w:rsid w:val="006A46FB"/>
    <w:rsid w:val="006A5E28"/>
    <w:rsid w:val="006A697B"/>
    <w:rsid w:val="006A7AFF"/>
    <w:rsid w:val="006B1816"/>
    <w:rsid w:val="006B2099"/>
    <w:rsid w:val="006B50CF"/>
    <w:rsid w:val="006C03B8"/>
    <w:rsid w:val="006C3FA8"/>
    <w:rsid w:val="006C5EC9"/>
    <w:rsid w:val="006C6059"/>
    <w:rsid w:val="006C7522"/>
    <w:rsid w:val="006D41B2"/>
    <w:rsid w:val="006D6401"/>
    <w:rsid w:val="006D6F08"/>
    <w:rsid w:val="006E062C"/>
    <w:rsid w:val="006E227F"/>
    <w:rsid w:val="006E28B7"/>
    <w:rsid w:val="006E3310"/>
    <w:rsid w:val="006E4E39"/>
    <w:rsid w:val="006E565E"/>
    <w:rsid w:val="006E673D"/>
    <w:rsid w:val="006E7692"/>
    <w:rsid w:val="006E7D3B"/>
    <w:rsid w:val="006F1B70"/>
    <w:rsid w:val="006F3045"/>
    <w:rsid w:val="006F341D"/>
    <w:rsid w:val="006F3CDE"/>
    <w:rsid w:val="006F58D4"/>
    <w:rsid w:val="00703050"/>
    <w:rsid w:val="0070346E"/>
    <w:rsid w:val="00704EDB"/>
    <w:rsid w:val="00706101"/>
    <w:rsid w:val="00707072"/>
    <w:rsid w:val="00707D61"/>
    <w:rsid w:val="00712287"/>
    <w:rsid w:val="00712772"/>
    <w:rsid w:val="00714048"/>
    <w:rsid w:val="007148D3"/>
    <w:rsid w:val="00715B9A"/>
    <w:rsid w:val="007202DF"/>
    <w:rsid w:val="00726EA6"/>
    <w:rsid w:val="00727208"/>
    <w:rsid w:val="00727680"/>
    <w:rsid w:val="007348B1"/>
    <w:rsid w:val="00735268"/>
    <w:rsid w:val="007362A6"/>
    <w:rsid w:val="00736D7D"/>
    <w:rsid w:val="00740E58"/>
    <w:rsid w:val="007445A0"/>
    <w:rsid w:val="0074524B"/>
    <w:rsid w:val="00747D8B"/>
    <w:rsid w:val="00751194"/>
    <w:rsid w:val="00751228"/>
    <w:rsid w:val="007571E1"/>
    <w:rsid w:val="00757CC1"/>
    <w:rsid w:val="007604B2"/>
    <w:rsid w:val="00765281"/>
    <w:rsid w:val="00766BAD"/>
    <w:rsid w:val="00766FFE"/>
    <w:rsid w:val="0076708C"/>
    <w:rsid w:val="00767E71"/>
    <w:rsid w:val="00774980"/>
    <w:rsid w:val="007755F2"/>
    <w:rsid w:val="00776971"/>
    <w:rsid w:val="0078177E"/>
    <w:rsid w:val="0078304C"/>
    <w:rsid w:val="00783673"/>
    <w:rsid w:val="00785490"/>
    <w:rsid w:val="0078593A"/>
    <w:rsid w:val="00785C41"/>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0BFD"/>
    <w:rsid w:val="007C3D18"/>
    <w:rsid w:val="007C60BF"/>
    <w:rsid w:val="007C6A07"/>
    <w:rsid w:val="007C75A1"/>
    <w:rsid w:val="007C77A5"/>
    <w:rsid w:val="007D04E5"/>
    <w:rsid w:val="007D40D2"/>
    <w:rsid w:val="007D5901"/>
    <w:rsid w:val="007D7526"/>
    <w:rsid w:val="007E4610"/>
    <w:rsid w:val="007E4715"/>
    <w:rsid w:val="007E505B"/>
    <w:rsid w:val="007E68A1"/>
    <w:rsid w:val="007E7091"/>
    <w:rsid w:val="00803FAE"/>
    <w:rsid w:val="0080605F"/>
    <w:rsid w:val="00807786"/>
    <w:rsid w:val="0081063E"/>
    <w:rsid w:val="00811FCB"/>
    <w:rsid w:val="008158D6"/>
    <w:rsid w:val="00817196"/>
    <w:rsid w:val="008235DB"/>
    <w:rsid w:val="00824AB4"/>
    <w:rsid w:val="00825C42"/>
    <w:rsid w:val="00825D25"/>
    <w:rsid w:val="00827D6F"/>
    <w:rsid w:val="00830E3F"/>
    <w:rsid w:val="008376AC"/>
    <w:rsid w:val="00840A1F"/>
    <w:rsid w:val="008444E8"/>
    <w:rsid w:val="00844E80"/>
    <w:rsid w:val="00846FE7"/>
    <w:rsid w:val="0085467C"/>
    <w:rsid w:val="00856911"/>
    <w:rsid w:val="00865826"/>
    <w:rsid w:val="008677FD"/>
    <w:rsid w:val="008706D4"/>
    <w:rsid w:val="00870F8A"/>
    <w:rsid w:val="008719A4"/>
    <w:rsid w:val="00871D23"/>
    <w:rsid w:val="00874312"/>
    <w:rsid w:val="0087437C"/>
    <w:rsid w:val="00875CD7"/>
    <w:rsid w:val="00876B4D"/>
    <w:rsid w:val="00877F18"/>
    <w:rsid w:val="00894A88"/>
    <w:rsid w:val="00895386"/>
    <w:rsid w:val="008A1B30"/>
    <w:rsid w:val="008A21FF"/>
    <w:rsid w:val="008A2CE2"/>
    <w:rsid w:val="008A30AC"/>
    <w:rsid w:val="008A44B8"/>
    <w:rsid w:val="008A51A8"/>
    <w:rsid w:val="008A54C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1765"/>
    <w:rsid w:val="008D34F1"/>
    <w:rsid w:val="008D39D8"/>
    <w:rsid w:val="008D6D1A"/>
    <w:rsid w:val="008D775F"/>
    <w:rsid w:val="008E065E"/>
    <w:rsid w:val="008E0927"/>
    <w:rsid w:val="008E1909"/>
    <w:rsid w:val="008E7FEC"/>
    <w:rsid w:val="008F1EAB"/>
    <w:rsid w:val="008F33DC"/>
    <w:rsid w:val="008F477F"/>
    <w:rsid w:val="008F523A"/>
    <w:rsid w:val="008F79B3"/>
    <w:rsid w:val="0090164B"/>
    <w:rsid w:val="00902350"/>
    <w:rsid w:val="0090336B"/>
    <w:rsid w:val="009053AA"/>
    <w:rsid w:val="00906939"/>
    <w:rsid w:val="00910B7D"/>
    <w:rsid w:val="00911DFB"/>
    <w:rsid w:val="009139D9"/>
    <w:rsid w:val="00914AD8"/>
    <w:rsid w:val="00916079"/>
    <w:rsid w:val="00917962"/>
    <w:rsid w:val="00917CE9"/>
    <w:rsid w:val="00920BF2"/>
    <w:rsid w:val="00922010"/>
    <w:rsid w:val="00931BD9"/>
    <w:rsid w:val="00932432"/>
    <w:rsid w:val="0093523B"/>
    <w:rsid w:val="009368F3"/>
    <w:rsid w:val="00941636"/>
    <w:rsid w:val="00943742"/>
    <w:rsid w:val="00945C05"/>
    <w:rsid w:val="00946614"/>
    <w:rsid w:val="00946945"/>
    <w:rsid w:val="00947713"/>
    <w:rsid w:val="00950DE7"/>
    <w:rsid w:val="00953920"/>
    <w:rsid w:val="00953D47"/>
    <w:rsid w:val="00953E2C"/>
    <w:rsid w:val="0095681E"/>
    <w:rsid w:val="009572D4"/>
    <w:rsid w:val="00961921"/>
    <w:rsid w:val="0096430A"/>
    <w:rsid w:val="0096554B"/>
    <w:rsid w:val="0096584A"/>
    <w:rsid w:val="0097008C"/>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A6E74"/>
    <w:rsid w:val="009B1F30"/>
    <w:rsid w:val="009B3A8F"/>
    <w:rsid w:val="009B3AC2"/>
    <w:rsid w:val="009B4DF4"/>
    <w:rsid w:val="009B564E"/>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9F6D9C"/>
    <w:rsid w:val="00A048A8"/>
    <w:rsid w:val="00A04F49"/>
    <w:rsid w:val="00A12A4A"/>
    <w:rsid w:val="00A13E54"/>
    <w:rsid w:val="00A14DDA"/>
    <w:rsid w:val="00A15296"/>
    <w:rsid w:val="00A17F63"/>
    <w:rsid w:val="00A20971"/>
    <w:rsid w:val="00A2193B"/>
    <w:rsid w:val="00A2351A"/>
    <w:rsid w:val="00A264A9"/>
    <w:rsid w:val="00A26EB2"/>
    <w:rsid w:val="00A27785"/>
    <w:rsid w:val="00A30187"/>
    <w:rsid w:val="00A30455"/>
    <w:rsid w:val="00A334BB"/>
    <w:rsid w:val="00A3448A"/>
    <w:rsid w:val="00A36297"/>
    <w:rsid w:val="00A3793A"/>
    <w:rsid w:val="00A40D1B"/>
    <w:rsid w:val="00A41E2B"/>
    <w:rsid w:val="00A45B74"/>
    <w:rsid w:val="00A52E1D"/>
    <w:rsid w:val="00A56407"/>
    <w:rsid w:val="00A61499"/>
    <w:rsid w:val="00A62A77"/>
    <w:rsid w:val="00A63483"/>
    <w:rsid w:val="00A657D7"/>
    <w:rsid w:val="00A65B42"/>
    <w:rsid w:val="00A660AC"/>
    <w:rsid w:val="00A67E6C"/>
    <w:rsid w:val="00A71B99"/>
    <w:rsid w:val="00A72975"/>
    <w:rsid w:val="00A739D0"/>
    <w:rsid w:val="00A761D4"/>
    <w:rsid w:val="00A77043"/>
    <w:rsid w:val="00A77EC4"/>
    <w:rsid w:val="00A80760"/>
    <w:rsid w:val="00A838ED"/>
    <w:rsid w:val="00A92879"/>
    <w:rsid w:val="00A9442A"/>
    <w:rsid w:val="00AA016F"/>
    <w:rsid w:val="00AA1ED6"/>
    <w:rsid w:val="00AA2219"/>
    <w:rsid w:val="00AA51D6"/>
    <w:rsid w:val="00AA6B70"/>
    <w:rsid w:val="00AB0BC8"/>
    <w:rsid w:val="00AB11CA"/>
    <w:rsid w:val="00AB14D9"/>
    <w:rsid w:val="00AB4AB8"/>
    <w:rsid w:val="00AB655E"/>
    <w:rsid w:val="00AC007F"/>
    <w:rsid w:val="00AC2ECD"/>
    <w:rsid w:val="00AC3119"/>
    <w:rsid w:val="00AC49FB"/>
    <w:rsid w:val="00AC5A10"/>
    <w:rsid w:val="00AD05C7"/>
    <w:rsid w:val="00AD0AA3"/>
    <w:rsid w:val="00AD2D39"/>
    <w:rsid w:val="00AD3F94"/>
    <w:rsid w:val="00AD4A5A"/>
    <w:rsid w:val="00AD7441"/>
    <w:rsid w:val="00AE27AC"/>
    <w:rsid w:val="00AE40E0"/>
    <w:rsid w:val="00AE4DBA"/>
    <w:rsid w:val="00AE4F07"/>
    <w:rsid w:val="00AE741A"/>
    <w:rsid w:val="00AF1C5D"/>
    <w:rsid w:val="00AF35E2"/>
    <w:rsid w:val="00AF42D7"/>
    <w:rsid w:val="00B006FE"/>
    <w:rsid w:val="00B007CB"/>
    <w:rsid w:val="00B02AA9"/>
    <w:rsid w:val="00B02FA3"/>
    <w:rsid w:val="00B05084"/>
    <w:rsid w:val="00B157F9"/>
    <w:rsid w:val="00B20256"/>
    <w:rsid w:val="00B20D09"/>
    <w:rsid w:val="00B21788"/>
    <w:rsid w:val="00B21BAF"/>
    <w:rsid w:val="00B24CA3"/>
    <w:rsid w:val="00B25634"/>
    <w:rsid w:val="00B27301"/>
    <w:rsid w:val="00B2763F"/>
    <w:rsid w:val="00B27AAC"/>
    <w:rsid w:val="00B30929"/>
    <w:rsid w:val="00B372AA"/>
    <w:rsid w:val="00B40445"/>
    <w:rsid w:val="00B41888"/>
    <w:rsid w:val="00B45A52"/>
    <w:rsid w:val="00B45AD3"/>
    <w:rsid w:val="00B46175"/>
    <w:rsid w:val="00B52D55"/>
    <w:rsid w:val="00B623C5"/>
    <w:rsid w:val="00B64E9B"/>
    <w:rsid w:val="00B664C7"/>
    <w:rsid w:val="00B678A3"/>
    <w:rsid w:val="00B738C1"/>
    <w:rsid w:val="00B739F6"/>
    <w:rsid w:val="00B81A6C"/>
    <w:rsid w:val="00B8460D"/>
    <w:rsid w:val="00B85DE5"/>
    <w:rsid w:val="00B90F73"/>
    <w:rsid w:val="00B93B59"/>
    <w:rsid w:val="00B9406A"/>
    <w:rsid w:val="00BA0892"/>
    <w:rsid w:val="00BA2280"/>
    <w:rsid w:val="00BA2A08"/>
    <w:rsid w:val="00BA56D2"/>
    <w:rsid w:val="00BA76E0"/>
    <w:rsid w:val="00BB0C9A"/>
    <w:rsid w:val="00BB2A25"/>
    <w:rsid w:val="00BB51E9"/>
    <w:rsid w:val="00BB5DA2"/>
    <w:rsid w:val="00BB759C"/>
    <w:rsid w:val="00BC052E"/>
    <w:rsid w:val="00BC0FDC"/>
    <w:rsid w:val="00BC3053"/>
    <w:rsid w:val="00BC4D2E"/>
    <w:rsid w:val="00BC6B98"/>
    <w:rsid w:val="00BD09DF"/>
    <w:rsid w:val="00BD48AC"/>
    <w:rsid w:val="00BD5F1A"/>
    <w:rsid w:val="00BE1234"/>
    <w:rsid w:val="00BE24EF"/>
    <w:rsid w:val="00BE2FA6"/>
    <w:rsid w:val="00BE333F"/>
    <w:rsid w:val="00BE7406"/>
    <w:rsid w:val="00BE7603"/>
    <w:rsid w:val="00BF3279"/>
    <w:rsid w:val="00BF74C7"/>
    <w:rsid w:val="00C015F1"/>
    <w:rsid w:val="00C01F33"/>
    <w:rsid w:val="00C02B6B"/>
    <w:rsid w:val="00C02CC6"/>
    <w:rsid w:val="00C040F7"/>
    <w:rsid w:val="00C044AB"/>
    <w:rsid w:val="00C05706"/>
    <w:rsid w:val="00C07377"/>
    <w:rsid w:val="00C10478"/>
    <w:rsid w:val="00C12107"/>
    <w:rsid w:val="00C1225F"/>
    <w:rsid w:val="00C14D4B"/>
    <w:rsid w:val="00C154BB"/>
    <w:rsid w:val="00C24426"/>
    <w:rsid w:val="00C279B5"/>
    <w:rsid w:val="00C27C45"/>
    <w:rsid w:val="00C30C54"/>
    <w:rsid w:val="00C3719D"/>
    <w:rsid w:val="00C4203F"/>
    <w:rsid w:val="00C542F0"/>
    <w:rsid w:val="00C54995"/>
    <w:rsid w:val="00C54D41"/>
    <w:rsid w:val="00C60783"/>
    <w:rsid w:val="00C62DB8"/>
    <w:rsid w:val="00C64672"/>
    <w:rsid w:val="00C67AA7"/>
    <w:rsid w:val="00C70697"/>
    <w:rsid w:val="00C72EF4"/>
    <w:rsid w:val="00C75D2F"/>
    <w:rsid w:val="00C767BE"/>
    <w:rsid w:val="00C76E3C"/>
    <w:rsid w:val="00C77406"/>
    <w:rsid w:val="00C81568"/>
    <w:rsid w:val="00C83E92"/>
    <w:rsid w:val="00C9027A"/>
    <w:rsid w:val="00C9068E"/>
    <w:rsid w:val="00C91C33"/>
    <w:rsid w:val="00C93C4B"/>
    <w:rsid w:val="00C944AB"/>
    <w:rsid w:val="00C95B40"/>
    <w:rsid w:val="00CA1ED8"/>
    <w:rsid w:val="00CA7D52"/>
    <w:rsid w:val="00CB1DE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46D"/>
    <w:rsid w:val="00CF687E"/>
    <w:rsid w:val="00D0349B"/>
    <w:rsid w:val="00D05306"/>
    <w:rsid w:val="00D10249"/>
    <w:rsid w:val="00D115C3"/>
    <w:rsid w:val="00D11897"/>
    <w:rsid w:val="00D13135"/>
    <w:rsid w:val="00D13E4E"/>
    <w:rsid w:val="00D21889"/>
    <w:rsid w:val="00D239A7"/>
    <w:rsid w:val="00D23F47"/>
    <w:rsid w:val="00D327D3"/>
    <w:rsid w:val="00D36E71"/>
    <w:rsid w:val="00D37D87"/>
    <w:rsid w:val="00D40B33"/>
    <w:rsid w:val="00D4318F"/>
    <w:rsid w:val="00D438BF"/>
    <w:rsid w:val="00D440F8"/>
    <w:rsid w:val="00D47957"/>
    <w:rsid w:val="00D546FF"/>
    <w:rsid w:val="00D55AD5"/>
    <w:rsid w:val="00D576CA"/>
    <w:rsid w:val="00D61AF5"/>
    <w:rsid w:val="00D652B5"/>
    <w:rsid w:val="00D66155"/>
    <w:rsid w:val="00D708B0"/>
    <w:rsid w:val="00D70FAC"/>
    <w:rsid w:val="00D77B1D"/>
    <w:rsid w:val="00D8021F"/>
    <w:rsid w:val="00D80383"/>
    <w:rsid w:val="00D823C6"/>
    <w:rsid w:val="00D86674"/>
    <w:rsid w:val="00D86C08"/>
    <w:rsid w:val="00D86CA3"/>
    <w:rsid w:val="00D871CE"/>
    <w:rsid w:val="00D9196D"/>
    <w:rsid w:val="00D92982"/>
    <w:rsid w:val="00D95DF5"/>
    <w:rsid w:val="00DA305E"/>
    <w:rsid w:val="00DA4416"/>
    <w:rsid w:val="00DA5417"/>
    <w:rsid w:val="00DA56E8"/>
    <w:rsid w:val="00DB0A9F"/>
    <w:rsid w:val="00DB377D"/>
    <w:rsid w:val="00DB628C"/>
    <w:rsid w:val="00DC2D36"/>
    <w:rsid w:val="00DC5203"/>
    <w:rsid w:val="00DC53EF"/>
    <w:rsid w:val="00DD0E5D"/>
    <w:rsid w:val="00DE43BA"/>
    <w:rsid w:val="00DE5608"/>
    <w:rsid w:val="00DE5896"/>
    <w:rsid w:val="00DE58D0"/>
    <w:rsid w:val="00DE654F"/>
    <w:rsid w:val="00DF0B6E"/>
    <w:rsid w:val="00DF15E0"/>
    <w:rsid w:val="00DF37A0"/>
    <w:rsid w:val="00DF5597"/>
    <w:rsid w:val="00E02B4A"/>
    <w:rsid w:val="00E110E7"/>
    <w:rsid w:val="00E11B20"/>
    <w:rsid w:val="00E17FA2"/>
    <w:rsid w:val="00E22330"/>
    <w:rsid w:val="00E30B5A"/>
    <w:rsid w:val="00E3123D"/>
    <w:rsid w:val="00E31461"/>
    <w:rsid w:val="00E31D43"/>
    <w:rsid w:val="00E32608"/>
    <w:rsid w:val="00E3313A"/>
    <w:rsid w:val="00E34188"/>
    <w:rsid w:val="00E34B6E"/>
    <w:rsid w:val="00E35559"/>
    <w:rsid w:val="00E36F62"/>
    <w:rsid w:val="00E3723A"/>
    <w:rsid w:val="00E37860"/>
    <w:rsid w:val="00E446F1"/>
    <w:rsid w:val="00E46886"/>
    <w:rsid w:val="00E47AEF"/>
    <w:rsid w:val="00E53B75"/>
    <w:rsid w:val="00E54E3B"/>
    <w:rsid w:val="00E556D7"/>
    <w:rsid w:val="00E56D5F"/>
    <w:rsid w:val="00E57565"/>
    <w:rsid w:val="00E61D9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1EC"/>
    <w:rsid w:val="00EA4EAB"/>
    <w:rsid w:val="00EA7A41"/>
    <w:rsid w:val="00EB077B"/>
    <w:rsid w:val="00EB4EA2"/>
    <w:rsid w:val="00EB5BCF"/>
    <w:rsid w:val="00EB7296"/>
    <w:rsid w:val="00EC27C6"/>
    <w:rsid w:val="00EC4207"/>
    <w:rsid w:val="00EC5653"/>
    <w:rsid w:val="00EC71CE"/>
    <w:rsid w:val="00ED1006"/>
    <w:rsid w:val="00EF18FE"/>
    <w:rsid w:val="00EF3C81"/>
    <w:rsid w:val="00EF4E8A"/>
    <w:rsid w:val="00EF5787"/>
    <w:rsid w:val="00EF60D0"/>
    <w:rsid w:val="00EF627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7DE"/>
    <w:rsid w:val="00F50548"/>
    <w:rsid w:val="00F507D1"/>
    <w:rsid w:val="00F519CE"/>
    <w:rsid w:val="00F51ADA"/>
    <w:rsid w:val="00F52E6A"/>
    <w:rsid w:val="00F52E8E"/>
    <w:rsid w:val="00F607C5"/>
    <w:rsid w:val="00F60DEA"/>
    <w:rsid w:val="00F6302A"/>
    <w:rsid w:val="00F63E7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07"/>
    <w:rsid w:val="00F9056A"/>
    <w:rsid w:val="00F90F8D"/>
    <w:rsid w:val="00F92782"/>
    <w:rsid w:val="00F93208"/>
    <w:rsid w:val="00F93AA9"/>
    <w:rsid w:val="00F96985"/>
    <w:rsid w:val="00F97838"/>
    <w:rsid w:val="00FA2BB3"/>
    <w:rsid w:val="00FB1B54"/>
    <w:rsid w:val="00FB4C80"/>
    <w:rsid w:val="00FB6A6A"/>
    <w:rsid w:val="00FB7973"/>
    <w:rsid w:val="00FC2109"/>
    <w:rsid w:val="00FC7429"/>
    <w:rsid w:val="00FD07F6"/>
    <w:rsid w:val="00FD1EC8"/>
    <w:rsid w:val="00FD21CC"/>
    <w:rsid w:val="00FD47ED"/>
    <w:rsid w:val="00FD74DB"/>
    <w:rsid w:val="00FD7660"/>
    <w:rsid w:val="00FE0655"/>
    <w:rsid w:val="00FE2365"/>
    <w:rsid w:val="00FE3E98"/>
    <w:rsid w:val="00FE4C7B"/>
    <w:rsid w:val="00FE571B"/>
    <w:rsid w:val="00FE7336"/>
    <w:rsid w:val="00FE787C"/>
    <w:rsid w:val="00FF138B"/>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12376007">
      <w:bodyDiv w:val="1"/>
      <w:marLeft w:val="0"/>
      <w:marRight w:val="0"/>
      <w:marTop w:val="0"/>
      <w:marBottom w:val="0"/>
      <w:divBdr>
        <w:top w:val="none" w:sz="0" w:space="0" w:color="auto"/>
        <w:left w:val="none" w:sz="0" w:space="0" w:color="auto"/>
        <w:bottom w:val="none" w:sz="0" w:space="0" w:color="auto"/>
        <w:right w:val="none" w:sz="0" w:space="0" w:color="auto"/>
      </w:divBdr>
      <w:divsChild>
        <w:div w:id="1041055215">
          <w:marLeft w:val="274"/>
          <w:marRight w:val="0"/>
          <w:marTop w:val="86"/>
          <w:marBottom w:val="0"/>
          <w:divBdr>
            <w:top w:val="none" w:sz="0" w:space="0" w:color="auto"/>
            <w:left w:val="none" w:sz="0" w:space="0" w:color="auto"/>
            <w:bottom w:val="none" w:sz="0" w:space="0" w:color="auto"/>
            <w:right w:val="none" w:sz="0" w:space="0" w:color="auto"/>
          </w:divBdr>
        </w:div>
        <w:div w:id="1238630737">
          <w:marLeft w:val="835"/>
          <w:marRight w:val="0"/>
          <w:marTop w:val="77"/>
          <w:marBottom w:val="0"/>
          <w:divBdr>
            <w:top w:val="none" w:sz="0" w:space="0" w:color="auto"/>
            <w:left w:val="none" w:sz="0" w:space="0" w:color="auto"/>
            <w:bottom w:val="none" w:sz="0" w:space="0" w:color="auto"/>
            <w:right w:val="none" w:sz="0" w:space="0" w:color="auto"/>
          </w:divBdr>
        </w:div>
        <w:div w:id="756175810">
          <w:marLeft w:val="835"/>
          <w:marRight w:val="0"/>
          <w:marTop w:val="77"/>
          <w:marBottom w:val="0"/>
          <w:divBdr>
            <w:top w:val="none" w:sz="0" w:space="0" w:color="auto"/>
            <w:left w:val="none" w:sz="0" w:space="0" w:color="auto"/>
            <w:bottom w:val="none" w:sz="0" w:space="0" w:color="auto"/>
            <w:right w:val="none" w:sz="0" w:space="0" w:color="auto"/>
          </w:divBdr>
        </w:div>
        <w:div w:id="1921404717">
          <w:marLeft w:val="835"/>
          <w:marRight w:val="0"/>
          <w:marTop w:val="77"/>
          <w:marBottom w:val="0"/>
          <w:divBdr>
            <w:top w:val="none" w:sz="0" w:space="0" w:color="auto"/>
            <w:left w:val="none" w:sz="0" w:space="0" w:color="auto"/>
            <w:bottom w:val="none" w:sz="0" w:space="0" w:color="auto"/>
            <w:right w:val="none" w:sz="0" w:space="0" w:color="auto"/>
          </w:divBdr>
        </w:div>
      </w:divsChild>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128F9-AE9A-B142-A3CB-1DCD10F7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961</TotalTime>
  <Pages>5</Pages>
  <Words>2307</Words>
  <Characters>13150</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Manager/>
  <Company>Ericsson</Company>
  <LinksUpToDate>false</LinksUpToDate>
  <CharactersWithSpaces>15427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cp:lastModifiedBy>
  <cp:revision>68</cp:revision>
  <cp:lastPrinted>2008-01-31T07:09:00Z</cp:lastPrinted>
  <dcterms:created xsi:type="dcterms:W3CDTF">2016-03-15T10:04:00Z</dcterms:created>
  <dcterms:modified xsi:type="dcterms:W3CDTF">2016-04-02T05:21:00Z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2016-03-31T22:00:00Z</vt:filetime>
  </property>
</Properties>
</file>